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B3B07" w:rsidRDefault="00657F49" w:rsidP="00DB3B07">
      <w:pPr>
        <w:spacing w:line="220" w:lineRule="atLeast"/>
        <w:ind w:firstLineChars="100" w:firstLine="442"/>
        <w:rPr>
          <w:rFonts w:ascii="黑体" w:eastAsia="黑体" w:hAnsi="黑体"/>
          <w:b/>
          <w:sz w:val="44"/>
          <w:szCs w:val="44"/>
        </w:rPr>
      </w:pPr>
      <w:r w:rsidRPr="00DB3B07">
        <w:rPr>
          <w:rFonts w:ascii="黑体" w:eastAsia="黑体" w:hAnsi="黑体" w:hint="eastAsia"/>
          <w:b/>
          <w:sz w:val="44"/>
          <w:szCs w:val="44"/>
        </w:rPr>
        <w:t>泰安市</w:t>
      </w:r>
      <w:r w:rsidR="001209D9" w:rsidRPr="00DB3B07">
        <w:rPr>
          <w:rFonts w:ascii="黑体" w:eastAsia="黑体" w:hAnsi="黑体" w:hint="eastAsia"/>
          <w:b/>
          <w:sz w:val="44"/>
          <w:szCs w:val="44"/>
        </w:rPr>
        <w:t>住房公积金行政处罚裁量基</w:t>
      </w:r>
      <w:r w:rsidRPr="00DB3B07">
        <w:rPr>
          <w:rFonts w:ascii="黑体" w:eastAsia="黑体" w:hAnsi="黑体" w:hint="eastAsia"/>
          <w:b/>
          <w:sz w:val="44"/>
          <w:szCs w:val="44"/>
        </w:rPr>
        <w:t>准</w:t>
      </w:r>
    </w:p>
    <w:p w:rsidR="00657F49" w:rsidRDefault="00657F49" w:rsidP="00657F49">
      <w:pPr>
        <w:spacing w:line="220" w:lineRule="atLeas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</w:p>
    <w:p w:rsidR="00657F49" w:rsidRPr="00657F49" w:rsidRDefault="00657F49" w:rsidP="00657F49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Theme="minorEastAsia" w:eastAsiaTheme="minorEastAsia" w:hAnsiTheme="minorEastAsia"/>
          <w:sz w:val="32"/>
          <w:szCs w:val="32"/>
        </w:rPr>
      </w:pPr>
      <w:r w:rsidRPr="00657F49">
        <w:rPr>
          <w:rFonts w:asciiTheme="minorEastAsia" w:eastAsiaTheme="minorEastAsia" w:hAnsiTheme="minorEastAsia" w:hint="eastAsia"/>
          <w:sz w:val="32"/>
          <w:szCs w:val="32"/>
        </w:rPr>
        <w:t>单位不办理住房公积金缴存登记</w:t>
      </w:r>
    </w:p>
    <w:p w:rsidR="00657F49" w:rsidRPr="00DB3B07" w:rsidRDefault="00DB3B07" w:rsidP="00DB3B07">
      <w:pPr>
        <w:spacing w:line="220" w:lineRule="atLeast"/>
        <w:ind w:firstLineChars="50" w:firstLine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657F49" w:rsidRPr="00DB3B07">
        <w:rPr>
          <w:rFonts w:asciiTheme="minorEastAsia" w:eastAsiaTheme="minorEastAsia" w:hAnsiTheme="minorEastAsia" w:hint="eastAsia"/>
          <w:sz w:val="32"/>
          <w:szCs w:val="32"/>
        </w:rPr>
        <w:t>法律依据</w:t>
      </w:r>
    </w:p>
    <w:p w:rsidR="001209D9" w:rsidRDefault="00657F49" w:rsidP="001209D9">
      <w:pPr>
        <w:spacing w:line="220" w:lineRule="atLeast"/>
        <w:ind w:firstLineChars="150" w:firstLine="480"/>
        <w:jc w:val="both"/>
        <w:rPr>
          <w:rFonts w:asciiTheme="minorEastAsia" w:eastAsiaTheme="minorEastAsia" w:hAnsiTheme="minorEastAsia"/>
          <w:sz w:val="32"/>
          <w:szCs w:val="32"/>
        </w:rPr>
      </w:pPr>
      <w:r w:rsidRPr="001209D9">
        <w:rPr>
          <w:rFonts w:asciiTheme="minorEastAsia" w:eastAsiaTheme="minorEastAsia" w:hAnsiTheme="minorEastAsia" w:hint="eastAsia"/>
          <w:sz w:val="32"/>
          <w:szCs w:val="32"/>
        </w:rPr>
        <w:t>《住房公积金条例》第三十七条：</w:t>
      </w:r>
      <w:r w:rsidR="001209D9" w:rsidRPr="001209D9">
        <w:rPr>
          <w:rFonts w:asciiTheme="minorEastAsia" w:eastAsiaTheme="minorEastAsia" w:hAnsiTheme="minorEastAsia" w:hint="eastAsia"/>
          <w:sz w:val="32"/>
          <w:szCs w:val="32"/>
        </w:rPr>
        <w:t>“违反本条例的规定，单位不办理住房公积金缴存登记</w:t>
      </w:r>
      <w:r w:rsidR="001209D9">
        <w:rPr>
          <w:rFonts w:asciiTheme="minorEastAsia" w:eastAsiaTheme="minorEastAsia" w:hAnsiTheme="minorEastAsia" w:hint="eastAsia"/>
          <w:sz w:val="32"/>
          <w:szCs w:val="32"/>
        </w:rPr>
        <w:t>或者不为本单位职工办理住房公积金账户设立手续的，由住房公积金管理中心责令限期办理；逾期不办理的，处1万元以上5万元以下的罚款。”</w:t>
      </w:r>
    </w:p>
    <w:p w:rsidR="001209D9" w:rsidRPr="00DB3B07" w:rsidRDefault="00DB3B07" w:rsidP="00DB3B07">
      <w:pPr>
        <w:spacing w:line="220" w:lineRule="atLeast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0A1855" w:rsidRPr="00DB3B07">
        <w:rPr>
          <w:rFonts w:asciiTheme="minorEastAsia" w:eastAsiaTheme="minorEastAsia" w:hAnsiTheme="minorEastAsia" w:hint="eastAsia"/>
          <w:sz w:val="32"/>
          <w:szCs w:val="32"/>
        </w:rPr>
        <w:t>裁量基准</w:t>
      </w:r>
    </w:p>
    <w:p w:rsidR="000A1855" w:rsidRDefault="000A1855" w:rsidP="000A185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1、【轻微】</w:t>
      </w:r>
    </w:p>
    <w:p w:rsidR="000A1855" w:rsidRDefault="000A1855" w:rsidP="000A185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（1）违法情形</w:t>
      </w:r>
    </w:p>
    <w:p w:rsidR="000A1855" w:rsidRDefault="000A1855" w:rsidP="000A185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单位自设立之日起30日以上1年</w:t>
      </w:r>
      <w:r w:rsidR="004B18C5">
        <w:rPr>
          <w:rFonts w:asciiTheme="minorEastAsia" w:eastAsiaTheme="minorEastAsia" w:hAnsiTheme="minorEastAsia" w:hint="eastAsia"/>
          <w:sz w:val="32"/>
          <w:szCs w:val="32"/>
        </w:rPr>
        <w:t>（含）</w:t>
      </w:r>
      <w:r>
        <w:rPr>
          <w:rFonts w:asciiTheme="minorEastAsia" w:eastAsiaTheme="minorEastAsia" w:hAnsiTheme="minorEastAsia" w:hint="eastAsia"/>
          <w:sz w:val="32"/>
          <w:szCs w:val="32"/>
        </w:rPr>
        <w:t>以下未</w:t>
      </w:r>
      <w:r w:rsidR="004B18C5">
        <w:rPr>
          <w:rFonts w:asciiTheme="minorEastAsia" w:eastAsiaTheme="minorEastAsia" w:hAnsiTheme="minorEastAsia" w:hint="eastAsia"/>
          <w:sz w:val="32"/>
          <w:szCs w:val="32"/>
        </w:rPr>
        <w:t>办理住房公积金</w:t>
      </w:r>
      <w:r w:rsidR="004B18C5" w:rsidRPr="001209D9">
        <w:rPr>
          <w:rFonts w:asciiTheme="minorEastAsia" w:eastAsiaTheme="minorEastAsia" w:hAnsiTheme="minorEastAsia" w:hint="eastAsia"/>
          <w:sz w:val="32"/>
          <w:szCs w:val="32"/>
        </w:rPr>
        <w:t>缴存登记</w:t>
      </w:r>
      <w:r w:rsidR="004B18C5">
        <w:rPr>
          <w:rFonts w:asciiTheme="minorEastAsia" w:eastAsiaTheme="minorEastAsia" w:hAnsiTheme="minorEastAsia" w:hint="eastAsia"/>
          <w:sz w:val="32"/>
          <w:szCs w:val="32"/>
        </w:rPr>
        <w:t>手续的。</w:t>
      </w:r>
    </w:p>
    <w:p w:rsidR="004B18C5" w:rsidRDefault="004B18C5" w:rsidP="000A185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（2）处罚标准</w:t>
      </w:r>
    </w:p>
    <w:p w:rsidR="004B18C5" w:rsidRDefault="004B18C5" w:rsidP="000A185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责令限期办理；逾期不办理的，处1万元以上2万元以下罚款。</w:t>
      </w:r>
    </w:p>
    <w:p w:rsidR="004B18C5" w:rsidRDefault="004B18C5" w:rsidP="000A185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2、【一般】</w:t>
      </w:r>
    </w:p>
    <w:p w:rsidR="004B18C5" w:rsidRDefault="004B18C5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（1）违法情形</w:t>
      </w:r>
    </w:p>
    <w:p w:rsidR="004B18C5" w:rsidRDefault="004B18C5" w:rsidP="004B18C5">
      <w:pPr>
        <w:spacing w:line="220" w:lineRule="atLeast"/>
        <w:ind w:leftChars="73" w:left="161"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单位自设立之日起1年以上2年</w:t>
      </w:r>
      <w:r w:rsidR="006B54C3">
        <w:rPr>
          <w:rFonts w:asciiTheme="minorEastAsia" w:eastAsiaTheme="minorEastAsia" w:hAnsiTheme="minorEastAsia" w:hint="eastAsia"/>
          <w:sz w:val="32"/>
          <w:szCs w:val="32"/>
        </w:rPr>
        <w:t>（含）</w:t>
      </w:r>
      <w:r>
        <w:rPr>
          <w:rFonts w:asciiTheme="minorEastAsia" w:eastAsiaTheme="minorEastAsia" w:hAnsiTheme="minorEastAsia" w:hint="eastAsia"/>
          <w:sz w:val="32"/>
          <w:szCs w:val="32"/>
        </w:rPr>
        <w:t>以下未办理住房公积金</w:t>
      </w:r>
      <w:r w:rsidRPr="001209D9">
        <w:rPr>
          <w:rFonts w:asciiTheme="minorEastAsia" w:eastAsiaTheme="minorEastAsia" w:hAnsiTheme="minorEastAsia" w:hint="eastAsia"/>
          <w:sz w:val="32"/>
          <w:szCs w:val="32"/>
        </w:rPr>
        <w:t>缴存登记</w:t>
      </w:r>
      <w:r>
        <w:rPr>
          <w:rFonts w:asciiTheme="minorEastAsia" w:eastAsiaTheme="minorEastAsia" w:hAnsiTheme="minorEastAsia" w:hint="eastAsia"/>
          <w:sz w:val="32"/>
          <w:szCs w:val="32"/>
        </w:rPr>
        <w:t>手续的。</w:t>
      </w:r>
    </w:p>
    <w:p w:rsidR="004B18C5" w:rsidRDefault="004B18C5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（2）处罚标准</w:t>
      </w:r>
    </w:p>
    <w:p w:rsidR="004B18C5" w:rsidRDefault="004B18C5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责令限期办理；逾期不办理的，处2万元以上3万元以下罚款。</w:t>
      </w:r>
    </w:p>
    <w:p w:rsidR="004B18C5" w:rsidRDefault="004B18C5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</w:p>
    <w:p w:rsidR="004B18C5" w:rsidRDefault="004B18C5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 xml:space="preserve">  3、【较重】</w:t>
      </w:r>
    </w:p>
    <w:p w:rsidR="004B18C5" w:rsidRDefault="004B18C5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（1）违法情形</w:t>
      </w:r>
    </w:p>
    <w:p w:rsidR="004B18C5" w:rsidRDefault="004B18C5" w:rsidP="004B18C5">
      <w:pPr>
        <w:spacing w:line="220" w:lineRule="atLeast"/>
        <w:ind w:leftChars="73" w:left="161"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单位自设立之日起</w:t>
      </w:r>
      <w:r w:rsidR="004C3357"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年以上</w:t>
      </w:r>
      <w:r w:rsidR="004C3357"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年</w:t>
      </w:r>
      <w:r w:rsidR="006B54C3">
        <w:rPr>
          <w:rFonts w:asciiTheme="minorEastAsia" w:eastAsiaTheme="minorEastAsia" w:hAnsiTheme="minorEastAsia" w:hint="eastAsia"/>
          <w:sz w:val="32"/>
          <w:szCs w:val="32"/>
        </w:rPr>
        <w:t>（含）</w:t>
      </w:r>
      <w:r>
        <w:rPr>
          <w:rFonts w:asciiTheme="minorEastAsia" w:eastAsiaTheme="minorEastAsia" w:hAnsiTheme="minorEastAsia" w:hint="eastAsia"/>
          <w:sz w:val="32"/>
          <w:szCs w:val="32"/>
        </w:rPr>
        <w:t>以下未办理住房公积金</w:t>
      </w:r>
      <w:r w:rsidRPr="001209D9">
        <w:rPr>
          <w:rFonts w:asciiTheme="minorEastAsia" w:eastAsiaTheme="minorEastAsia" w:hAnsiTheme="minorEastAsia" w:hint="eastAsia"/>
          <w:sz w:val="32"/>
          <w:szCs w:val="32"/>
        </w:rPr>
        <w:t>缴存登记</w:t>
      </w:r>
      <w:r>
        <w:rPr>
          <w:rFonts w:asciiTheme="minorEastAsia" w:eastAsiaTheme="minorEastAsia" w:hAnsiTheme="minorEastAsia" w:hint="eastAsia"/>
          <w:sz w:val="32"/>
          <w:szCs w:val="32"/>
        </w:rPr>
        <w:t>手续的。</w:t>
      </w:r>
    </w:p>
    <w:p w:rsidR="004B18C5" w:rsidRDefault="004B18C5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（2）处罚标准</w:t>
      </w:r>
    </w:p>
    <w:p w:rsidR="004B18C5" w:rsidRDefault="004B18C5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责令限期办理；逾期不办理的，处</w:t>
      </w:r>
      <w:r w:rsidR="004C3357"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asciiTheme="minorEastAsia" w:eastAsiaTheme="minorEastAsia" w:hAnsiTheme="minorEastAsia" w:hint="eastAsia"/>
          <w:sz w:val="32"/>
          <w:szCs w:val="32"/>
        </w:rPr>
        <w:t>万元以上</w:t>
      </w:r>
      <w:r w:rsidR="004C3357">
        <w:rPr>
          <w:rFonts w:asciiTheme="minorEastAsia" w:eastAsiaTheme="minorEastAsia" w:hAnsiTheme="minorEastAsia" w:hint="eastAsia"/>
          <w:sz w:val="32"/>
          <w:szCs w:val="32"/>
        </w:rPr>
        <w:t>4</w:t>
      </w:r>
      <w:r>
        <w:rPr>
          <w:rFonts w:asciiTheme="minorEastAsia" w:eastAsiaTheme="minorEastAsia" w:hAnsiTheme="minorEastAsia" w:hint="eastAsia"/>
          <w:sz w:val="32"/>
          <w:szCs w:val="32"/>
        </w:rPr>
        <w:t>万元以下罚款。</w:t>
      </w:r>
    </w:p>
    <w:p w:rsidR="004C3357" w:rsidRDefault="004C3357" w:rsidP="004B18C5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4、【严重】</w:t>
      </w:r>
    </w:p>
    <w:p w:rsidR="004C3357" w:rsidRDefault="004C3357" w:rsidP="004C3357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（1）违法情形</w:t>
      </w:r>
    </w:p>
    <w:p w:rsidR="004C3357" w:rsidRDefault="004C3357" w:rsidP="004C3357">
      <w:pPr>
        <w:spacing w:line="220" w:lineRule="atLeast"/>
        <w:ind w:leftChars="73" w:left="161"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单位自设立之日起3年以上未办理住房公积金</w:t>
      </w:r>
      <w:r w:rsidRPr="001209D9">
        <w:rPr>
          <w:rFonts w:asciiTheme="minorEastAsia" w:eastAsiaTheme="minorEastAsia" w:hAnsiTheme="minorEastAsia" w:hint="eastAsia"/>
          <w:sz w:val="32"/>
          <w:szCs w:val="32"/>
        </w:rPr>
        <w:t>缴存登记</w:t>
      </w:r>
      <w:r>
        <w:rPr>
          <w:rFonts w:asciiTheme="minorEastAsia" w:eastAsiaTheme="minorEastAsia" w:hAnsiTheme="minorEastAsia" w:hint="eastAsia"/>
          <w:sz w:val="32"/>
          <w:szCs w:val="32"/>
        </w:rPr>
        <w:t>手续的。</w:t>
      </w:r>
    </w:p>
    <w:p w:rsidR="004C3357" w:rsidRDefault="004C3357" w:rsidP="004C3357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（2）处罚标准</w:t>
      </w:r>
    </w:p>
    <w:p w:rsidR="004C3357" w:rsidRDefault="004C3357" w:rsidP="004C3357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责令限期办理；逾期不办理的，处4万元以上5万元以下罚款。</w:t>
      </w:r>
    </w:p>
    <w:p w:rsidR="004C3357" w:rsidRPr="004C3357" w:rsidRDefault="004C3357" w:rsidP="004C3357">
      <w:pPr>
        <w:pStyle w:val="a3"/>
        <w:numPr>
          <w:ilvl w:val="0"/>
          <w:numId w:val="1"/>
        </w:numPr>
        <w:spacing w:line="220" w:lineRule="atLeast"/>
        <w:ind w:firstLineChars="0"/>
        <w:jc w:val="both"/>
        <w:rPr>
          <w:rFonts w:asciiTheme="minorEastAsia" w:eastAsiaTheme="minorEastAsia" w:hAnsiTheme="minorEastAsia"/>
          <w:sz w:val="32"/>
          <w:szCs w:val="32"/>
        </w:rPr>
      </w:pPr>
      <w:r w:rsidRPr="004C3357">
        <w:rPr>
          <w:rFonts w:asciiTheme="minorEastAsia" w:eastAsiaTheme="minorEastAsia" w:hAnsiTheme="minorEastAsia" w:hint="eastAsia"/>
          <w:sz w:val="32"/>
          <w:szCs w:val="32"/>
        </w:rPr>
        <w:t>单位不为本单位职工办理住房公积金账户设立手续</w:t>
      </w:r>
    </w:p>
    <w:p w:rsidR="004C3357" w:rsidRPr="004C3357" w:rsidRDefault="004C3357" w:rsidP="004C3357">
      <w:pPr>
        <w:spacing w:line="220" w:lineRule="atLeast"/>
        <w:ind w:firstLineChars="50" w:firstLine="160"/>
        <w:jc w:val="both"/>
        <w:rPr>
          <w:rFonts w:asciiTheme="minorEastAsia" w:eastAsiaTheme="minorEastAsia" w:hAnsiTheme="minorEastAsia"/>
          <w:sz w:val="32"/>
          <w:szCs w:val="32"/>
        </w:rPr>
      </w:pPr>
      <w:r w:rsidRPr="004C3357">
        <w:rPr>
          <w:rFonts w:asciiTheme="minorEastAsia" w:eastAsiaTheme="minorEastAsia" w:hAnsiTheme="minorEastAsia" w:hint="eastAsia"/>
          <w:sz w:val="32"/>
          <w:szCs w:val="32"/>
        </w:rPr>
        <w:t>（一）法律依据</w:t>
      </w:r>
    </w:p>
    <w:p w:rsidR="004C3357" w:rsidRDefault="004C3357" w:rsidP="00DB3B07">
      <w:pPr>
        <w:spacing w:line="220" w:lineRule="atLeast"/>
        <w:ind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 w:rsidRPr="001209D9">
        <w:rPr>
          <w:rFonts w:asciiTheme="minorEastAsia" w:eastAsiaTheme="minorEastAsia" w:hAnsiTheme="minorEastAsia" w:hint="eastAsia"/>
          <w:sz w:val="32"/>
          <w:szCs w:val="32"/>
        </w:rPr>
        <w:t>《住房公积金条例》第三十七条：“违反本条例的规定，单位不办理住房公积金缴存登记</w:t>
      </w:r>
      <w:r>
        <w:rPr>
          <w:rFonts w:asciiTheme="minorEastAsia" w:eastAsiaTheme="minorEastAsia" w:hAnsiTheme="minorEastAsia" w:hint="eastAsia"/>
          <w:sz w:val="32"/>
          <w:szCs w:val="32"/>
        </w:rPr>
        <w:t>或者不为本单位职工办理住房公积金账户设立手续的，由住房公积金管理中心责令限期办理；逾期不办理的，处1万元以上5万元以下的罚款。”</w:t>
      </w:r>
    </w:p>
    <w:p w:rsidR="004C3357" w:rsidRPr="00DB3B07" w:rsidRDefault="00DB3B07" w:rsidP="00DB3B07">
      <w:pPr>
        <w:spacing w:line="220" w:lineRule="atLeast"/>
        <w:ind w:firstLineChars="50" w:firstLine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4C3357" w:rsidRPr="00DB3B07">
        <w:rPr>
          <w:rFonts w:asciiTheme="minorEastAsia" w:eastAsiaTheme="minorEastAsia" w:hAnsiTheme="minorEastAsia" w:hint="eastAsia"/>
          <w:sz w:val="32"/>
          <w:szCs w:val="32"/>
        </w:rPr>
        <w:t>裁量基准</w:t>
      </w:r>
    </w:p>
    <w:p w:rsidR="006B54C3" w:rsidRPr="006B54C3" w:rsidRDefault="006B54C3" w:rsidP="006B54C3">
      <w:pPr>
        <w:spacing w:line="220" w:lineRule="atLeast"/>
        <w:ind w:left="142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1、【轻微】</w:t>
      </w:r>
    </w:p>
    <w:p w:rsidR="004C3357" w:rsidRDefault="004C3357" w:rsidP="004C3357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（1）违法情形</w:t>
      </w:r>
    </w:p>
    <w:p w:rsidR="004C3357" w:rsidRDefault="003715AA" w:rsidP="004C3357">
      <w:pPr>
        <w:spacing w:line="220" w:lineRule="atLeast"/>
        <w:ind w:leftChars="73" w:left="161"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单位未</w:t>
      </w:r>
      <w:r w:rsidR="004C3357">
        <w:rPr>
          <w:rFonts w:asciiTheme="minorEastAsia" w:eastAsiaTheme="minorEastAsia" w:hAnsiTheme="minorEastAsia" w:hint="eastAsia"/>
          <w:sz w:val="32"/>
          <w:szCs w:val="32"/>
        </w:rPr>
        <w:t>设立</w:t>
      </w:r>
      <w:r>
        <w:rPr>
          <w:rFonts w:asciiTheme="minorEastAsia" w:eastAsiaTheme="minorEastAsia" w:hAnsiTheme="minorEastAsia" w:hint="eastAsia"/>
          <w:sz w:val="32"/>
          <w:szCs w:val="32"/>
        </w:rPr>
        <w:t>账户职工人数在50人以下</w:t>
      </w:r>
      <w:r w:rsidR="004C3357">
        <w:rPr>
          <w:rFonts w:asciiTheme="minorEastAsia" w:eastAsiaTheme="minorEastAsia" w:hAnsiTheme="minorEastAsia" w:hint="eastAsia"/>
          <w:sz w:val="32"/>
          <w:szCs w:val="32"/>
        </w:rPr>
        <w:t>的。</w:t>
      </w:r>
    </w:p>
    <w:p w:rsidR="004C3357" w:rsidRDefault="004C3357" w:rsidP="004C3357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lastRenderedPageBreak/>
        <w:t>（2）处罚标准</w:t>
      </w:r>
    </w:p>
    <w:p w:rsidR="004C3357" w:rsidRDefault="004C3357" w:rsidP="004C3357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责令限期办理；逾期不办理的，处</w:t>
      </w:r>
      <w:r w:rsidR="003715AA">
        <w:rPr>
          <w:rFonts w:asciiTheme="minorEastAsia" w:eastAsiaTheme="minorEastAsia" w:hAnsiTheme="minorEastAsia" w:hint="eastAsia"/>
          <w:sz w:val="32"/>
          <w:szCs w:val="32"/>
        </w:rPr>
        <w:t>1</w:t>
      </w:r>
      <w:r>
        <w:rPr>
          <w:rFonts w:asciiTheme="minorEastAsia" w:eastAsiaTheme="minorEastAsia" w:hAnsiTheme="minorEastAsia" w:hint="eastAsia"/>
          <w:sz w:val="32"/>
          <w:szCs w:val="32"/>
        </w:rPr>
        <w:t>万元以上</w:t>
      </w:r>
      <w:r w:rsidR="003715AA">
        <w:rPr>
          <w:rFonts w:asciiTheme="minorEastAsia" w:eastAsiaTheme="minorEastAsia" w:hAnsiTheme="minorEastAsia" w:hint="eastAsia"/>
          <w:sz w:val="32"/>
          <w:szCs w:val="32"/>
        </w:rPr>
        <w:t>2</w:t>
      </w:r>
      <w:r>
        <w:rPr>
          <w:rFonts w:asciiTheme="minorEastAsia" w:eastAsiaTheme="minorEastAsia" w:hAnsiTheme="minorEastAsia" w:hint="eastAsia"/>
          <w:sz w:val="32"/>
          <w:szCs w:val="32"/>
        </w:rPr>
        <w:t>万元以下罚款。</w:t>
      </w:r>
    </w:p>
    <w:p w:rsidR="006B54C3" w:rsidRDefault="006B54C3" w:rsidP="004C3357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2、【一般】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（1）违法情形</w:t>
      </w:r>
    </w:p>
    <w:p w:rsidR="006B54C3" w:rsidRDefault="006B54C3" w:rsidP="006B54C3">
      <w:pPr>
        <w:spacing w:line="220" w:lineRule="atLeast"/>
        <w:ind w:leftChars="73" w:left="161"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单位未设立账户职工人数在50人（含）以上150人以下的。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（2）处罚标准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责令限期办理；逾期不办理的，处2万元以上3万元以下罚款。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3、【较重】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（1）违法情形</w:t>
      </w:r>
    </w:p>
    <w:p w:rsidR="006B54C3" w:rsidRDefault="006B54C3" w:rsidP="006B54C3">
      <w:pPr>
        <w:spacing w:line="220" w:lineRule="atLeast"/>
        <w:ind w:leftChars="73" w:left="161"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单位未设立账户职工人数在150人（含）以上300人以下的。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（2）处罚标准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责令限期办理；逾期不办理的，处3万元以上4万元以下罚款。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 4、【严重】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（1）违法情形</w:t>
      </w:r>
    </w:p>
    <w:p w:rsidR="006B54C3" w:rsidRDefault="006B54C3" w:rsidP="006B54C3">
      <w:pPr>
        <w:spacing w:line="220" w:lineRule="atLeast"/>
        <w:ind w:leftChars="73" w:left="161" w:firstLineChars="100" w:firstLine="32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单位未设立账户职工人数在300人（含）以上的。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（2）处罚标准</w:t>
      </w:r>
    </w:p>
    <w:p w:rsidR="006B54C3" w:rsidRDefault="006B54C3" w:rsidP="006B54C3">
      <w:pPr>
        <w:spacing w:line="220" w:lineRule="atLeast"/>
        <w:ind w:left="16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 xml:space="preserve"> 责令限期办理；逾期不办理的，处4万元以上5万元以下罚款。</w:t>
      </w:r>
    </w:p>
    <w:p w:rsidR="00657F49" w:rsidRPr="00657F49" w:rsidRDefault="00657F49" w:rsidP="00DB3B07">
      <w:pPr>
        <w:spacing w:line="220" w:lineRule="atLeast"/>
        <w:jc w:val="both"/>
        <w:rPr>
          <w:rFonts w:asciiTheme="minorEastAsia" w:eastAsiaTheme="minorEastAsia" w:hAnsiTheme="minorEastAsia"/>
          <w:sz w:val="32"/>
          <w:szCs w:val="32"/>
        </w:rPr>
      </w:pPr>
    </w:p>
    <w:sectPr w:rsidR="00657F49" w:rsidRPr="00657F49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B22" w:rsidRDefault="00087B22" w:rsidP="007520D9">
      <w:pPr>
        <w:spacing w:after="0"/>
      </w:pPr>
      <w:r>
        <w:separator/>
      </w:r>
    </w:p>
  </w:endnote>
  <w:endnote w:type="continuationSeparator" w:id="0">
    <w:p w:rsidR="00087B22" w:rsidRDefault="00087B22" w:rsidP="007520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D9" w:rsidRDefault="007520D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99519"/>
      <w:docPartObj>
        <w:docPartGallery w:val="Page Numbers (Bottom of Page)"/>
        <w:docPartUnique/>
      </w:docPartObj>
    </w:sdtPr>
    <w:sdtContent>
      <w:p w:rsidR="007520D9" w:rsidRDefault="007520D9">
        <w:pPr>
          <w:pStyle w:val="a5"/>
          <w:jc w:val="center"/>
        </w:pPr>
        <w:fldSimple w:instr=" PAGE   \* MERGEFORMAT ">
          <w:r w:rsidRPr="007520D9">
            <w:rPr>
              <w:noProof/>
              <w:lang w:val="zh-CN"/>
            </w:rPr>
            <w:t>1</w:t>
          </w:r>
        </w:fldSimple>
      </w:p>
    </w:sdtContent>
  </w:sdt>
  <w:p w:rsidR="007520D9" w:rsidRDefault="007520D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D9" w:rsidRDefault="007520D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B22" w:rsidRDefault="00087B22" w:rsidP="007520D9">
      <w:pPr>
        <w:spacing w:after="0"/>
      </w:pPr>
      <w:r>
        <w:separator/>
      </w:r>
    </w:p>
  </w:footnote>
  <w:footnote w:type="continuationSeparator" w:id="0">
    <w:p w:rsidR="00087B22" w:rsidRDefault="00087B22" w:rsidP="007520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D9" w:rsidRDefault="007520D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D9" w:rsidRDefault="007520D9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0D9" w:rsidRDefault="007520D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62CA4"/>
    <w:multiLevelType w:val="hybridMultilevel"/>
    <w:tmpl w:val="E3B65D60"/>
    <w:lvl w:ilvl="0" w:tplc="A418B28A">
      <w:start w:val="1"/>
      <w:numFmt w:val="japaneseCounting"/>
      <w:lvlText w:val="%1、"/>
      <w:lvlJc w:val="left"/>
      <w:pPr>
        <w:ind w:left="118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784840F0"/>
    <w:multiLevelType w:val="hybridMultilevel"/>
    <w:tmpl w:val="F092C182"/>
    <w:lvl w:ilvl="0" w:tplc="FBFC9F1E">
      <w:start w:val="1"/>
      <w:numFmt w:val="japaneseCounting"/>
      <w:lvlText w:val="（%1）"/>
      <w:lvlJc w:val="left"/>
      <w:pPr>
        <w:ind w:left="221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1C0B"/>
    <w:rsid w:val="00087B22"/>
    <w:rsid w:val="000A1855"/>
    <w:rsid w:val="001209D9"/>
    <w:rsid w:val="002D6D58"/>
    <w:rsid w:val="00323B43"/>
    <w:rsid w:val="003715AA"/>
    <w:rsid w:val="003D37D8"/>
    <w:rsid w:val="00426133"/>
    <w:rsid w:val="004358AB"/>
    <w:rsid w:val="004B18C5"/>
    <w:rsid w:val="004C3357"/>
    <w:rsid w:val="00657F49"/>
    <w:rsid w:val="006B54C3"/>
    <w:rsid w:val="007520D9"/>
    <w:rsid w:val="008B7726"/>
    <w:rsid w:val="00D31D50"/>
    <w:rsid w:val="00D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F4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520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520D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520D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520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good</cp:lastModifiedBy>
  <cp:revision>3</cp:revision>
  <cp:lastPrinted>2018-07-23T02:16:00Z</cp:lastPrinted>
  <dcterms:created xsi:type="dcterms:W3CDTF">2008-09-11T17:20:00Z</dcterms:created>
  <dcterms:modified xsi:type="dcterms:W3CDTF">2019-04-15T08:20:00Z</dcterms:modified>
</cp:coreProperties>
</file>