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0899D" w14:textId="77777777" w:rsidR="00AF4F9C" w:rsidRDefault="00704998">
      <w:pPr>
        <w:shd w:val="clear" w:color="auto" w:fill="FFFFFF"/>
        <w:kinsoku/>
        <w:autoSpaceDE/>
        <w:autoSpaceDN/>
        <w:adjustRightInd/>
        <w:snapToGrid/>
        <w:ind w:firstLineChars="50" w:firstLine="160"/>
        <w:textAlignment w:val="auto"/>
        <w:rPr>
          <w:rFonts w:ascii="仿宋_GB2312" w:eastAsia="仿宋_GB2312" w:hAnsi="仿宋_GB2312" w:cs="仿宋_GB2312"/>
          <w:snapToGrid/>
          <w:sz w:val="32"/>
          <w:szCs w:val="32"/>
          <w:lang w:eastAsia="zh-CN"/>
        </w:rPr>
      </w:pPr>
      <w:r>
        <w:rPr>
          <w:rFonts w:ascii="仿宋_GB2312" w:eastAsia="仿宋_GB2312" w:hAnsi="仿宋_GB2312" w:cs="仿宋_GB2312" w:hint="eastAsia"/>
          <w:snapToGrid/>
          <w:sz w:val="32"/>
          <w:szCs w:val="32"/>
          <w:lang w:eastAsia="zh-CN"/>
        </w:rPr>
        <w:t>附件</w:t>
      </w:r>
      <w:r>
        <w:rPr>
          <w:rFonts w:ascii="仿宋_GB2312" w:eastAsia="仿宋_GB2312" w:hAnsi="仿宋_GB2312" w:cs="仿宋_GB2312" w:hint="eastAsia"/>
          <w:snapToGrid/>
          <w:sz w:val="32"/>
          <w:szCs w:val="32"/>
          <w:lang w:eastAsia="zh-CN"/>
        </w:rPr>
        <w:t>2</w:t>
      </w:r>
      <w:r>
        <w:rPr>
          <w:rFonts w:ascii="仿宋_GB2312" w:eastAsia="仿宋_GB2312" w:hAnsi="仿宋_GB2312" w:cs="仿宋_GB2312" w:hint="eastAsia"/>
          <w:snapToGrid/>
          <w:sz w:val="32"/>
          <w:szCs w:val="32"/>
          <w:lang w:eastAsia="zh-CN"/>
        </w:rPr>
        <w:t>：</w:t>
      </w:r>
    </w:p>
    <w:p w14:paraId="05ABFD7C" w14:textId="4E033EE5" w:rsidR="00AF4F9C" w:rsidRDefault="00704998">
      <w:pPr>
        <w:shd w:val="clear" w:color="auto" w:fill="FFFFFF"/>
        <w:kinsoku/>
        <w:autoSpaceDE/>
        <w:autoSpaceDN/>
        <w:adjustRightInd/>
        <w:snapToGrid/>
        <w:ind w:firstLineChars="50" w:firstLine="220"/>
        <w:jc w:val="center"/>
        <w:textAlignment w:val="auto"/>
        <w:rPr>
          <w:rFonts w:ascii="方正小标宋简体" w:eastAsia="方正小标宋简体" w:hAnsi="方正小标宋简体"/>
          <w:snapToGrid/>
          <w:sz w:val="44"/>
          <w:szCs w:val="44"/>
          <w:lang w:eastAsia="zh-CN"/>
        </w:rPr>
      </w:pPr>
      <w:r>
        <w:rPr>
          <w:rFonts w:ascii="方正小标宋简体" w:eastAsia="方正小标宋简体" w:hAnsi="方正小标宋简体" w:hint="eastAsia"/>
          <w:snapToGrid/>
          <w:sz w:val="44"/>
          <w:szCs w:val="44"/>
          <w:lang w:eastAsia="zh-CN"/>
        </w:rPr>
        <w:t>泰安</w:t>
      </w:r>
      <w:r>
        <w:rPr>
          <w:rFonts w:ascii="方正小标宋简体" w:eastAsia="方正小标宋简体" w:hAnsi="方正小标宋简体"/>
          <w:snapToGrid/>
          <w:sz w:val="44"/>
          <w:szCs w:val="44"/>
          <w:lang w:eastAsia="zh-CN"/>
        </w:rPr>
        <w:t>市灵活就业人员住房公积金缴存</w:t>
      </w:r>
      <w:r>
        <w:rPr>
          <w:rFonts w:ascii="方正小标宋简体" w:eastAsia="方正小标宋简体" w:hAnsi="方正小标宋简体" w:hint="eastAsia"/>
          <w:snapToGrid/>
          <w:sz w:val="44"/>
          <w:szCs w:val="44"/>
          <w:lang w:eastAsia="zh-CN"/>
        </w:rPr>
        <w:t>使用</w:t>
      </w:r>
      <w:r>
        <w:rPr>
          <w:rFonts w:ascii="方正小标宋简体" w:eastAsia="方正小标宋简体" w:hAnsi="方正小标宋简体"/>
          <w:snapToGrid/>
          <w:sz w:val="44"/>
          <w:szCs w:val="44"/>
          <w:lang w:eastAsia="zh-CN"/>
        </w:rPr>
        <w:t>协</w:t>
      </w:r>
      <w:r w:rsidR="005A32E9">
        <w:rPr>
          <w:rFonts w:ascii="方正小标宋简体" w:eastAsia="方正小标宋简体" w:hAnsi="方正小标宋简体" w:hint="eastAsia"/>
          <w:snapToGrid/>
          <w:sz w:val="44"/>
          <w:szCs w:val="44"/>
          <w:lang w:eastAsia="zh-CN"/>
        </w:rPr>
        <w:t xml:space="preserve">  </w:t>
      </w:r>
      <w:bookmarkStart w:id="0" w:name="_GoBack"/>
      <w:bookmarkEnd w:id="0"/>
      <w:r>
        <w:rPr>
          <w:rFonts w:ascii="方正小标宋简体" w:eastAsia="方正小标宋简体" w:hAnsi="方正小标宋简体"/>
          <w:snapToGrid/>
          <w:sz w:val="44"/>
          <w:szCs w:val="44"/>
          <w:lang w:eastAsia="zh-CN"/>
        </w:rPr>
        <w:t>议</w:t>
      </w:r>
    </w:p>
    <w:p w14:paraId="4BA0322B" w14:textId="77777777" w:rsidR="00AF4F9C" w:rsidRDefault="00AF4F9C">
      <w:pPr>
        <w:shd w:val="clear" w:color="auto" w:fill="FFFFFF"/>
        <w:kinsoku/>
        <w:autoSpaceDE/>
        <w:autoSpaceDN/>
        <w:adjustRightInd/>
        <w:snapToGrid/>
        <w:ind w:firstLineChars="50" w:firstLine="220"/>
        <w:jc w:val="center"/>
        <w:textAlignment w:val="auto"/>
        <w:rPr>
          <w:rFonts w:ascii="方正小标宋简体" w:eastAsia="方正小标宋简体" w:hAnsi="方正小标宋简体"/>
          <w:snapToGrid/>
          <w:sz w:val="44"/>
          <w:szCs w:val="44"/>
          <w:lang w:eastAsia="zh-CN"/>
        </w:rPr>
      </w:pPr>
    </w:p>
    <w:p w14:paraId="7720B5E7" w14:textId="77777777" w:rsidR="00AF4F9C" w:rsidRDefault="00704998">
      <w:pPr>
        <w:shd w:val="clear" w:color="auto" w:fill="FFFFFF"/>
        <w:kinsoku/>
        <w:autoSpaceDE/>
        <w:autoSpaceDN/>
        <w:adjustRightInd/>
        <w:snapToGrid/>
        <w:spacing w:line="560" w:lineRule="exact"/>
        <w:textAlignment w:val="auto"/>
        <w:rPr>
          <w:rFonts w:ascii="仿宋_GB2312" w:eastAsia="仿宋_GB2312"/>
          <w:snapToGrid/>
          <w:sz w:val="30"/>
          <w:szCs w:val="30"/>
          <w:u w:val="single"/>
          <w:lang w:eastAsia="zh-CN"/>
        </w:rPr>
      </w:pPr>
      <w:r>
        <w:rPr>
          <w:rFonts w:ascii="仿宋_GB2312" w:eastAsia="仿宋_GB2312" w:hint="eastAsia"/>
          <w:snapToGrid/>
          <w:sz w:val="30"/>
          <w:szCs w:val="30"/>
          <w:lang w:eastAsia="zh-CN"/>
        </w:rPr>
        <w:t>甲方：泰安市住房公积金中心</w:t>
      </w:r>
      <w:r>
        <w:rPr>
          <w:rFonts w:ascii="仿宋_GB2312" w:eastAsia="仿宋_GB2312" w:hint="eastAsia"/>
          <w:snapToGrid/>
          <w:sz w:val="30"/>
          <w:szCs w:val="30"/>
          <w:u w:val="single"/>
          <w:lang w:eastAsia="zh-CN"/>
        </w:rPr>
        <w:t xml:space="preserve">                              </w:t>
      </w:r>
    </w:p>
    <w:p w14:paraId="545DD71F" w14:textId="77777777" w:rsidR="00AF4F9C" w:rsidRDefault="00704998">
      <w:pPr>
        <w:shd w:val="clear" w:color="auto" w:fill="FFFFFF"/>
        <w:kinsoku/>
        <w:autoSpaceDE/>
        <w:autoSpaceDN/>
        <w:adjustRightInd/>
        <w:snapToGrid/>
        <w:spacing w:line="560" w:lineRule="exact"/>
        <w:textAlignment w:val="auto"/>
        <w:rPr>
          <w:rFonts w:ascii="仿宋_GB2312" w:eastAsia="仿宋_GB2312"/>
          <w:snapToGrid/>
          <w:sz w:val="30"/>
          <w:szCs w:val="30"/>
          <w:u w:val="single"/>
          <w:lang w:eastAsia="zh-CN"/>
        </w:rPr>
      </w:pPr>
      <w:r>
        <w:rPr>
          <w:rFonts w:ascii="仿宋_GB2312" w:eastAsia="仿宋_GB2312" w:hint="eastAsia"/>
          <w:snapToGrid/>
          <w:sz w:val="30"/>
          <w:szCs w:val="30"/>
          <w:lang w:eastAsia="zh-CN"/>
        </w:rPr>
        <w:t>地址：</w:t>
      </w:r>
      <w:r>
        <w:rPr>
          <w:rFonts w:ascii="仿宋_GB2312" w:eastAsia="仿宋_GB2312" w:hint="eastAsia"/>
          <w:snapToGrid/>
          <w:sz w:val="30"/>
          <w:szCs w:val="30"/>
          <w:u w:val="single"/>
          <w:lang w:eastAsia="zh-CN"/>
        </w:rPr>
        <w:t xml:space="preserve">                                                  </w:t>
      </w:r>
    </w:p>
    <w:p w14:paraId="7F4AF255" w14:textId="188DB1ED" w:rsidR="00AF4F9C" w:rsidRPr="003404F4" w:rsidRDefault="00704998">
      <w:pPr>
        <w:shd w:val="clear" w:color="auto" w:fill="FFFFFF"/>
        <w:kinsoku/>
        <w:autoSpaceDE/>
        <w:autoSpaceDN/>
        <w:adjustRightInd/>
        <w:snapToGrid/>
        <w:spacing w:line="560" w:lineRule="exact"/>
        <w:textAlignment w:val="auto"/>
        <w:rPr>
          <w:rFonts w:ascii="仿宋_GB2312" w:eastAsia="仿宋_GB2312"/>
          <w:snapToGrid/>
          <w:sz w:val="30"/>
          <w:szCs w:val="30"/>
          <w:u w:val="single"/>
          <w:lang w:eastAsia="zh-CN"/>
        </w:rPr>
      </w:pPr>
      <w:r>
        <w:rPr>
          <w:rFonts w:ascii="仿宋_GB2312" w:eastAsia="仿宋_GB2312" w:hint="eastAsia"/>
          <w:snapToGrid/>
          <w:sz w:val="30"/>
          <w:szCs w:val="30"/>
          <w:lang w:eastAsia="zh-CN"/>
        </w:rPr>
        <w:t>电话：</w:t>
      </w:r>
      <w:r w:rsidR="003404F4">
        <w:rPr>
          <w:rFonts w:ascii="仿宋_GB2312" w:eastAsia="仿宋_GB2312" w:hint="eastAsia"/>
          <w:snapToGrid/>
          <w:sz w:val="30"/>
          <w:szCs w:val="30"/>
          <w:u w:val="single"/>
          <w:lang w:eastAsia="zh-CN"/>
        </w:rPr>
        <w:t xml:space="preserve">                                                  </w:t>
      </w:r>
    </w:p>
    <w:p w14:paraId="0EB73D20" w14:textId="77777777" w:rsidR="00AF4F9C" w:rsidRDefault="00704998">
      <w:pPr>
        <w:shd w:val="clear" w:color="auto" w:fill="FFFFFF"/>
        <w:kinsoku/>
        <w:autoSpaceDE/>
        <w:autoSpaceDN/>
        <w:adjustRightInd/>
        <w:snapToGrid/>
        <w:spacing w:line="560" w:lineRule="exact"/>
        <w:textAlignment w:val="auto"/>
        <w:rPr>
          <w:rFonts w:ascii="仿宋_GB2312" w:eastAsia="仿宋_GB2312"/>
          <w:snapToGrid/>
          <w:sz w:val="30"/>
          <w:szCs w:val="30"/>
          <w:u w:val="single"/>
          <w:lang w:eastAsia="zh-CN"/>
        </w:rPr>
      </w:pPr>
      <w:r>
        <w:rPr>
          <w:rFonts w:ascii="仿宋_GB2312" w:eastAsia="仿宋_GB2312" w:hint="eastAsia"/>
          <w:snapToGrid/>
          <w:sz w:val="30"/>
          <w:szCs w:val="30"/>
          <w:lang w:eastAsia="zh-CN"/>
        </w:rPr>
        <w:t>乙方（姓名）：</w:t>
      </w:r>
      <w:r>
        <w:rPr>
          <w:rFonts w:ascii="仿宋_GB2312" w:eastAsia="仿宋_GB2312" w:hint="eastAsia"/>
          <w:snapToGrid/>
          <w:sz w:val="30"/>
          <w:szCs w:val="30"/>
          <w:u w:val="single"/>
          <w:lang w:eastAsia="zh-CN"/>
        </w:rPr>
        <w:t xml:space="preserve">           </w:t>
      </w:r>
      <w:r>
        <w:rPr>
          <w:rFonts w:ascii="仿宋_GB2312" w:eastAsia="仿宋_GB2312" w:hint="eastAsia"/>
          <w:snapToGrid/>
          <w:sz w:val="30"/>
          <w:szCs w:val="30"/>
          <w:lang w:eastAsia="zh-CN"/>
        </w:rPr>
        <w:t>手机号码：</w:t>
      </w:r>
      <w:r>
        <w:rPr>
          <w:rFonts w:ascii="仿宋_GB2312" w:eastAsia="仿宋_GB2312" w:hint="eastAsia"/>
          <w:snapToGrid/>
          <w:sz w:val="30"/>
          <w:szCs w:val="30"/>
          <w:u w:val="single"/>
          <w:lang w:eastAsia="zh-CN"/>
        </w:rPr>
        <w:t xml:space="preserve">                     </w:t>
      </w:r>
    </w:p>
    <w:p w14:paraId="450BB44B" w14:textId="77777777" w:rsidR="00AF4F9C" w:rsidRDefault="00704998">
      <w:pPr>
        <w:shd w:val="clear" w:color="auto" w:fill="FFFFFF"/>
        <w:kinsoku/>
        <w:autoSpaceDE/>
        <w:autoSpaceDN/>
        <w:adjustRightInd/>
        <w:snapToGrid/>
        <w:spacing w:line="560" w:lineRule="exact"/>
        <w:textAlignment w:val="auto"/>
        <w:rPr>
          <w:rFonts w:ascii="仿宋_GB2312" w:eastAsia="仿宋_GB2312"/>
          <w:snapToGrid/>
          <w:sz w:val="30"/>
          <w:szCs w:val="30"/>
          <w:u w:val="single"/>
          <w:lang w:eastAsia="zh-CN"/>
        </w:rPr>
      </w:pPr>
      <w:r>
        <w:rPr>
          <w:rFonts w:ascii="仿宋_GB2312" w:eastAsia="仿宋_GB2312" w:hint="eastAsia"/>
          <w:snapToGrid/>
          <w:sz w:val="30"/>
          <w:szCs w:val="30"/>
          <w:lang w:eastAsia="zh-CN"/>
        </w:rPr>
        <w:t>居民身份证号码：</w:t>
      </w:r>
      <w:r>
        <w:rPr>
          <w:rFonts w:ascii="仿宋_GB2312" w:eastAsia="仿宋_GB2312" w:hint="eastAsia"/>
          <w:snapToGrid/>
          <w:sz w:val="30"/>
          <w:szCs w:val="30"/>
          <w:u w:val="single"/>
          <w:lang w:eastAsia="zh-CN"/>
        </w:rPr>
        <w:t xml:space="preserve">                                        </w:t>
      </w:r>
    </w:p>
    <w:p w14:paraId="1BA37AA6" w14:textId="77777777" w:rsidR="00AF4F9C" w:rsidRDefault="00704998">
      <w:pPr>
        <w:shd w:val="clear" w:color="auto" w:fill="FFFFFF"/>
        <w:kinsoku/>
        <w:autoSpaceDE/>
        <w:autoSpaceDN/>
        <w:adjustRightInd/>
        <w:snapToGrid/>
        <w:spacing w:line="560" w:lineRule="exact"/>
        <w:textAlignment w:val="auto"/>
        <w:rPr>
          <w:rFonts w:ascii="仿宋_GB2312" w:eastAsia="仿宋_GB2312"/>
          <w:snapToGrid/>
          <w:sz w:val="30"/>
          <w:szCs w:val="30"/>
          <w:u w:val="single"/>
          <w:lang w:eastAsia="zh-CN"/>
        </w:rPr>
      </w:pPr>
      <w:r>
        <w:rPr>
          <w:rFonts w:ascii="仿宋_GB2312" w:eastAsia="仿宋_GB2312" w:hint="eastAsia"/>
          <w:snapToGrid/>
          <w:sz w:val="30"/>
          <w:szCs w:val="30"/>
          <w:lang w:eastAsia="zh-CN"/>
        </w:rPr>
        <w:t>家庭住址：</w:t>
      </w:r>
      <w:r>
        <w:rPr>
          <w:rFonts w:ascii="仿宋_GB2312" w:eastAsia="仿宋_GB2312" w:hint="eastAsia"/>
          <w:snapToGrid/>
          <w:sz w:val="30"/>
          <w:szCs w:val="30"/>
          <w:u w:val="single"/>
          <w:lang w:eastAsia="zh-CN"/>
        </w:rPr>
        <w:t xml:space="preserve">                                              </w:t>
      </w:r>
    </w:p>
    <w:p w14:paraId="29950C57" w14:textId="77777777" w:rsidR="00AF4F9C" w:rsidRDefault="00704998">
      <w:pPr>
        <w:shd w:val="clear" w:color="auto" w:fill="FFFFFF"/>
        <w:kinsoku/>
        <w:autoSpaceDE/>
        <w:autoSpaceDN/>
        <w:adjustRightInd/>
        <w:snapToGrid/>
        <w:spacing w:line="560" w:lineRule="exact"/>
        <w:textAlignment w:val="auto"/>
        <w:rPr>
          <w:rFonts w:ascii="仿宋_GB2312" w:eastAsia="仿宋_GB2312"/>
          <w:snapToGrid/>
          <w:sz w:val="30"/>
          <w:szCs w:val="30"/>
          <w:u w:val="single"/>
          <w:lang w:eastAsia="zh-CN"/>
        </w:rPr>
      </w:pPr>
      <w:r>
        <w:rPr>
          <w:rFonts w:ascii="仿宋_GB2312" w:eastAsia="仿宋_GB2312" w:hint="eastAsia"/>
          <w:snapToGrid/>
          <w:sz w:val="30"/>
          <w:szCs w:val="30"/>
          <w:lang w:eastAsia="zh-CN"/>
        </w:rPr>
        <w:t>紧急联系人（姓名）：</w:t>
      </w:r>
      <w:r>
        <w:rPr>
          <w:rFonts w:ascii="仿宋_GB2312" w:eastAsia="仿宋_GB2312" w:hint="eastAsia"/>
          <w:snapToGrid/>
          <w:sz w:val="30"/>
          <w:szCs w:val="30"/>
          <w:u w:val="single"/>
          <w:lang w:eastAsia="zh-CN"/>
        </w:rPr>
        <w:t xml:space="preserve">            </w:t>
      </w:r>
      <w:r>
        <w:rPr>
          <w:rFonts w:ascii="仿宋_GB2312" w:eastAsia="仿宋_GB2312" w:hint="eastAsia"/>
          <w:snapToGrid/>
          <w:sz w:val="30"/>
          <w:szCs w:val="30"/>
          <w:lang w:eastAsia="zh-CN"/>
        </w:rPr>
        <w:t>手机号码：</w:t>
      </w:r>
      <w:r>
        <w:rPr>
          <w:rFonts w:ascii="仿宋_GB2312" w:eastAsia="仿宋_GB2312" w:hint="eastAsia"/>
          <w:snapToGrid/>
          <w:sz w:val="30"/>
          <w:szCs w:val="30"/>
          <w:u w:val="single"/>
          <w:lang w:eastAsia="zh-CN"/>
        </w:rPr>
        <w:t xml:space="preserve">              </w:t>
      </w:r>
    </w:p>
    <w:p w14:paraId="4C71DC58" w14:textId="77777777" w:rsidR="00AF4F9C" w:rsidRDefault="00704998">
      <w:pPr>
        <w:shd w:val="clear" w:color="auto" w:fill="FFFFFF"/>
        <w:kinsoku/>
        <w:autoSpaceDE/>
        <w:autoSpaceDN/>
        <w:adjustRightInd/>
        <w:snapToGrid/>
        <w:spacing w:line="560" w:lineRule="exact"/>
        <w:textAlignment w:val="auto"/>
        <w:rPr>
          <w:rFonts w:ascii="仿宋_GB2312" w:eastAsia="仿宋_GB2312"/>
          <w:snapToGrid/>
          <w:sz w:val="30"/>
          <w:szCs w:val="30"/>
          <w:lang w:eastAsia="zh-CN"/>
        </w:rPr>
      </w:pPr>
      <w:r>
        <w:rPr>
          <w:rFonts w:ascii="仿宋_GB2312" w:eastAsia="仿宋_GB2312" w:hint="eastAsia"/>
          <w:snapToGrid/>
          <w:sz w:val="30"/>
          <w:szCs w:val="30"/>
          <w:lang w:eastAsia="zh-CN"/>
        </w:rPr>
        <w:t>紧急联系人与本人关系：□配偶□父母□子女□兄弟姐妹□其他</w:t>
      </w:r>
    </w:p>
    <w:p w14:paraId="35F41A69" w14:textId="77777777" w:rsidR="00AF4F9C" w:rsidRDefault="00AF4F9C">
      <w:pPr>
        <w:shd w:val="clear" w:color="auto" w:fill="FFFFFF"/>
        <w:kinsoku/>
        <w:autoSpaceDE/>
        <w:autoSpaceDN/>
        <w:adjustRightInd/>
        <w:snapToGrid/>
        <w:spacing w:line="560" w:lineRule="exact"/>
        <w:ind w:firstLineChars="200" w:firstLine="600"/>
        <w:textAlignment w:val="auto"/>
        <w:rPr>
          <w:rFonts w:ascii="仿宋_GB2312" w:eastAsia="仿宋_GB2312"/>
          <w:snapToGrid/>
          <w:sz w:val="30"/>
          <w:szCs w:val="30"/>
          <w:lang w:eastAsia="zh-CN"/>
        </w:rPr>
      </w:pPr>
    </w:p>
    <w:p w14:paraId="4EF1F3BB" w14:textId="77777777" w:rsidR="00AF4F9C" w:rsidRDefault="00704998">
      <w:pPr>
        <w:shd w:val="clear" w:color="auto" w:fill="FFFFFF"/>
        <w:kinsoku/>
        <w:autoSpaceDE/>
        <w:autoSpaceDN/>
        <w:adjustRightInd/>
        <w:snapToGrid/>
        <w:spacing w:line="560" w:lineRule="exact"/>
        <w:ind w:firstLineChars="200" w:firstLine="600"/>
        <w:textAlignment w:val="auto"/>
        <w:rPr>
          <w:rFonts w:ascii="仿宋_GB2312" w:eastAsia="仿宋_GB2312"/>
          <w:snapToGrid/>
          <w:sz w:val="30"/>
          <w:szCs w:val="30"/>
          <w:lang w:eastAsia="zh-CN"/>
        </w:rPr>
      </w:pPr>
      <w:r>
        <w:rPr>
          <w:rFonts w:ascii="仿宋_GB2312" w:eastAsia="仿宋_GB2312" w:hint="eastAsia"/>
          <w:snapToGrid/>
          <w:sz w:val="30"/>
          <w:szCs w:val="30"/>
          <w:lang w:eastAsia="zh-CN"/>
        </w:rPr>
        <w:t>为规范灵活就业人员住房公积金缴存、使用行为，经甲乙双方协商，达成如下协议。</w:t>
      </w:r>
    </w:p>
    <w:p w14:paraId="57870C06" w14:textId="77777777" w:rsidR="00AF4F9C" w:rsidRDefault="00704998">
      <w:pPr>
        <w:shd w:val="clear" w:color="auto" w:fill="FFFFFF"/>
        <w:kinsoku/>
        <w:autoSpaceDE/>
        <w:autoSpaceDN/>
        <w:adjustRightInd/>
        <w:snapToGrid/>
        <w:spacing w:line="560" w:lineRule="exact"/>
        <w:ind w:firstLineChars="200" w:firstLine="600"/>
        <w:textAlignment w:val="auto"/>
        <w:rPr>
          <w:rFonts w:ascii="仿宋_GB2312" w:eastAsia="仿宋_GB2312"/>
          <w:snapToGrid/>
          <w:sz w:val="30"/>
          <w:szCs w:val="30"/>
          <w:lang w:eastAsia="zh-CN"/>
        </w:rPr>
      </w:pPr>
      <w:r>
        <w:rPr>
          <w:rFonts w:ascii="仿宋_GB2312" w:eastAsia="仿宋_GB2312" w:hint="eastAsia"/>
          <w:snapToGrid/>
          <w:sz w:val="30"/>
          <w:szCs w:val="30"/>
          <w:lang w:eastAsia="zh-CN"/>
        </w:rPr>
        <w:t>一、乙方确认并承诺：乙方为灵活就业人员，符合并自愿缴</w:t>
      </w:r>
      <w:proofErr w:type="gramStart"/>
      <w:r>
        <w:rPr>
          <w:rFonts w:ascii="仿宋_GB2312" w:eastAsia="仿宋_GB2312" w:hint="eastAsia"/>
          <w:snapToGrid/>
          <w:sz w:val="30"/>
          <w:szCs w:val="30"/>
          <w:lang w:eastAsia="zh-CN"/>
        </w:rPr>
        <w:t>存住房</w:t>
      </w:r>
      <w:proofErr w:type="gramEnd"/>
      <w:r>
        <w:rPr>
          <w:rFonts w:ascii="仿宋_GB2312" w:eastAsia="仿宋_GB2312" w:hint="eastAsia"/>
          <w:snapToGrid/>
          <w:sz w:val="30"/>
          <w:szCs w:val="30"/>
          <w:lang w:eastAsia="zh-CN"/>
        </w:rPr>
        <w:t>公积金，遵守甲方缴存使用政策。本协议内容填写信息均准确无误，因虚假承诺或违规使用公积金造成的后果及法律责任由乙方自行承担。</w:t>
      </w:r>
    </w:p>
    <w:p w14:paraId="64F3CC87" w14:textId="77777777" w:rsidR="00AF4F9C" w:rsidRDefault="00704998">
      <w:pPr>
        <w:widowControl w:val="0"/>
        <w:shd w:val="clear" w:color="auto" w:fill="FFFFFF"/>
        <w:kinsoku/>
        <w:autoSpaceDE/>
        <w:autoSpaceDN/>
        <w:adjustRightInd/>
        <w:snapToGrid/>
        <w:spacing w:line="560" w:lineRule="exact"/>
        <w:ind w:firstLineChars="200" w:firstLine="600"/>
        <w:textAlignment w:val="auto"/>
        <w:rPr>
          <w:rFonts w:ascii="仿宋_GB2312" w:eastAsia="仿宋_GB2312"/>
          <w:snapToGrid/>
          <w:sz w:val="30"/>
          <w:szCs w:val="30"/>
          <w:lang w:eastAsia="zh-CN"/>
        </w:rPr>
      </w:pPr>
      <w:r>
        <w:rPr>
          <w:rFonts w:ascii="仿宋_GB2312" w:eastAsia="仿宋_GB2312" w:hint="eastAsia"/>
          <w:snapToGrid/>
          <w:sz w:val="30"/>
          <w:szCs w:val="30"/>
          <w:lang w:eastAsia="zh-CN"/>
        </w:rPr>
        <w:t>二、乙方按照以下缴存基数和缴存比例按月缴存住房公积金：</w:t>
      </w:r>
    </w:p>
    <w:p w14:paraId="27502CF0" w14:textId="77777777" w:rsidR="00AF4F9C" w:rsidRDefault="00704998">
      <w:pPr>
        <w:widowControl w:val="0"/>
        <w:shd w:val="clear" w:color="auto" w:fill="FFFFFF"/>
        <w:kinsoku/>
        <w:autoSpaceDE/>
        <w:autoSpaceDN/>
        <w:adjustRightInd/>
        <w:snapToGrid/>
        <w:spacing w:line="560" w:lineRule="exact"/>
        <w:ind w:firstLineChars="200" w:firstLine="600"/>
        <w:textAlignment w:val="auto"/>
        <w:rPr>
          <w:rFonts w:ascii="仿宋_GB2312" w:eastAsia="仿宋_GB2312"/>
          <w:snapToGrid/>
          <w:sz w:val="30"/>
          <w:szCs w:val="30"/>
          <w:lang w:eastAsia="zh-CN"/>
        </w:rPr>
      </w:pPr>
      <w:r>
        <w:rPr>
          <w:rFonts w:ascii="仿宋_GB2312" w:eastAsia="仿宋_GB2312" w:hint="eastAsia"/>
          <w:snapToGrid/>
          <w:sz w:val="30"/>
          <w:szCs w:val="30"/>
          <w:lang w:eastAsia="zh-CN"/>
        </w:rPr>
        <w:t>（</w:t>
      </w:r>
      <w:r>
        <w:rPr>
          <w:rFonts w:ascii="仿宋_GB2312" w:eastAsia="仿宋_GB2312" w:hint="eastAsia"/>
          <w:snapToGrid/>
          <w:sz w:val="30"/>
          <w:szCs w:val="30"/>
          <w:lang w:eastAsia="zh-CN"/>
        </w:rPr>
        <w:t>1</w:t>
      </w:r>
      <w:r>
        <w:rPr>
          <w:rFonts w:ascii="仿宋_GB2312" w:eastAsia="仿宋_GB2312" w:hint="eastAsia"/>
          <w:snapToGrid/>
          <w:sz w:val="30"/>
          <w:szCs w:val="30"/>
          <w:lang w:eastAsia="zh-CN"/>
        </w:rPr>
        <w:t>）缴存基数为</w:t>
      </w:r>
      <w:r>
        <w:rPr>
          <w:rFonts w:ascii="仿宋_GB2312" w:eastAsia="仿宋_GB2312" w:hint="eastAsia"/>
          <w:snapToGrid/>
          <w:sz w:val="30"/>
          <w:szCs w:val="30"/>
          <w:u w:val="single"/>
          <w:lang w:eastAsia="zh-CN"/>
        </w:rPr>
        <w:t xml:space="preserve">       </w:t>
      </w:r>
      <w:r>
        <w:rPr>
          <w:rFonts w:ascii="仿宋_GB2312" w:eastAsia="仿宋_GB2312" w:hint="eastAsia"/>
          <w:snapToGrid/>
          <w:sz w:val="30"/>
          <w:szCs w:val="30"/>
          <w:lang w:eastAsia="zh-CN"/>
        </w:rPr>
        <w:t>元；（缴存基数最低为本市最低工资标准，上限不高于本市上一年度职工月平均工资的</w:t>
      </w:r>
      <w:r>
        <w:rPr>
          <w:rFonts w:ascii="仿宋_GB2312" w:eastAsia="仿宋_GB2312" w:hint="eastAsia"/>
          <w:snapToGrid/>
          <w:sz w:val="30"/>
          <w:szCs w:val="30"/>
          <w:lang w:eastAsia="zh-CN"/>
        </w:rPr>
        <w:t>3</w:t>
      </w:r>
      <w:r>
        <w:rPr>
          <w:rFonts w:ascii="仿宋_GB2312" w:eastAsia="仿宋_GB2312" w:hint="eastAsia"/>
          <w:snapToGrid/>
          <w:sz w:val="30"/>
          <w:szCs w:val="30"/>
          <w:lang w:eastAsia="zh-CN"/>
        </w:rPr>
        <w:t>倍，以元</w:t>
      </w:r>
      <w:r>
        <w:rPr>
          <w:rFonts w:ascii="仿宋_GB2312" w:eastAsia="仿宋_GB2312" w:hint="eastAsia"/>
          <w:snapToGrid/>
          <w:sz w:val="30"/>
          <w:szCs w:val="30"/>
          <w:lang w:eastAsia="zh-CN"/>
        </w:rPr>
        <w:lastRenderedPageBreak/>
        <w:t>为单位，元以下四舍五入）</w:t>
      </w:r>
    </w:p>
    <w:p w14:paraId="46B8AC3D" w14:textId="77777777" w:rsidR="00AF4F9C" w:rsidRDefault="00704998">
      <w:pPr>
        <w:shd w:val="clear" w:color="auto" w:fill="FFFFFF"/>
        <w:kinsoku/>
        <w:autoSpaceDE/>
        <w:autoSpaceDN/>
        <w:adjustRightInd/>
        <w:snapToGrid/>
        <w:spacing w:line="560" w:lineRule="exact"/>
        <w:ind w:firstLineChars="200" w:firstLine="600"/>
        <w:textAlignment w:val="auto"/>
        <w:rPr>
          <w:rFonts w:ascii="仿宋_GB2312" w:eastAsia="仿宋_GB2312"/>
          <w:snapToGrid/>
          <w:sz w:val="30"/>
          <w:szCs w:val="30"/>
          <w:lang w:eastAsia="zh-CN"/>
        </w:rPr>
      </w:pPr>
      <w:r>
        <w:rPr>
          <w:rFonts w:ascii="仿宋_GB2312" w:eastAsia="仿宋_GB2312" w:hint="eastAsia"/>
          <w:snapToGrid/>
          <w:sz w:val="30"/>
          <w:szCs w:val="30"/>
          <w:lang w:eastAsia="zh-CN"/>
        </w:rPr>
        <w:t>（</w:t>
      </w:r>
      <w:r>
        <w:rPr>
          <w:rFonts w:ascii="仿宋_GB2312" w:eastAsia="仿宋_GB2312" w:hint="eastAsia"/>
          <w:snapToGrid/>
          <w:sz w:val="30"/>
          <w:szCs w:val="30"/>
          <w:lang w:eastAsia="zh-CN"/>
        </w:rPr>
        <w:t>2</w:t>
      </w:r>
      <w:r>
        <w:rPr>
          <w:rFonts w:ascii="仿宋_GB2312" w:eastAsia="仿宋_GB2312" w:hint="eastAsia"/>
          <w:snapToGrid/>
          <w:sz w:val="30"/>
          <w:szCs w:val="30"/>
          <w:lang w:eastAsia="zh-CN"/>
        </w:rPr>
        <w:t>）缴存比例为</w:t>
      </w:r>
      <w:r>
        <w:rPr>
          <w:rFonts w:ascii="仿宋_GB2312" w:eastAsia="仿宋_GB2312" w:hint="eastAsia"/>
          <w:snapToGrid/>
          <w:sz w:val="30"/>
          <w:szCs w:val="30"/>
          <w:u w:val="single"/>
          <w:lang w:eastAsia="zh-CN"/>
        </w:rPr>
        <w:t xml:space="preserve">       </w:t>
      </w:r>
      <w:r>
        <w:rPr>
          <w:rFonts w:ascii="仿宋_GB2312" w:eastAsia="仿宋_GB2312" w:hint="eastAsia"/>
          <w:snapToGrid/>
          <w:sz w:val="30"/>
          <w:szCs w:val="30"/>
          <w:lang w:eastAsia="zh-CN"/>
        </w:rPr>
        <w:t>%</w:t>
      </w:r>
      <w:r>
        <w:rPr>
          <w:rFonts w:ascii="仿宋_GB2312" w:eastAsia="仿宋_GB2312" w:hint="eastAsia"/>
          <w:snapToGrid/>
          <w:sz w:val="30"/>
          <w:szCs w:val="30"/>
          <w:lang w:eastAsia="zh-CN"/>
        </w:rPr>
        <w:t>；（缴存比例应在</w:t>
      </w:r>
      <w:r>
        <w:rPr>
          <w:rFonts w:ascii="仿宋_GB2312" w:eastAsia="仿宋_GB2312" w:hint="eastAsia"/>
          <w:snapToGrid/>
          <w:sz w:val="30"/>
          <w:szCs w:val="30"/>
          <w:lang w:eastAsia="zh-CN"/>
        </w:rPr>
        <w:t>10%-24%</w:t>
      </w:r>
      <w:r>
        <w:rPr>
          <w:rFonts w:ascii="仿宋_GB2312" w:eastAsia="仿宋_GB2312" w:hint="eastAsia"/>
          <w:snapToGrid/>
          <w:sz w:val="30"/>
          <w:szCs w:val="30"/>
          <w:lang w:eastAsia="zh-CN"/>
        </w:rPr>
        <w:t>区间确定，取</w:t>
      </w:r>
      <w:r>
        <w:rPr>
          <w:rFonts w:ascii="仿宋_GB2312" w:eastAsia="仿宋_GB2312" w:hint="eastAsia"/>
          <w:snapToGrid/>
          <w:sz w:val="30"/>
          <w:szCs w:val="30"/>
          <w:lang w:eastAsia="zh-CN"/>
        </w:rPr>
        <w:t>1%</w:t>
      </w:r>
      <w:r>
        <w:rPr>
          <w:rFonts w:ascii="仿宋_GB2312" w:eastAsia="仿宋_GB2312" w:hint="eastAsia"/>
          <w:snapToGrid/>
          <w:sz w:val="30"/>
          <w:szCs w:val="30"/>
          <w:lang w:eastAsia="zh-CN"/>
        </w:rPr>
        <w:t>的整数</w:t>
      </w:r>
      <w:proofErr w:type="gramStart"/>
      <w:r>
        <w:rPr>
          <w:rFonts w:ascii="仿宋_GB2312" w:eastAsia="仿宋_GB2312" w:hint="eastAsia"/>
          <w:snapToGrid/>
          <w:sz w:val="30"/>
          <w:szCs w:val="30"/>
          <w:lang w:eastAsia="zh-CN"/>
        </w:rPr>
        <w:t>倍</w:t>
      </w:r>
      <w:proofErr w:type="gramEnd"/>
      <w:r>
        <w:rPr>
          <w:rFonts w:ascii="仿宋_GB2312" w:eastAsia="仿宋_GB2312" w:hint="eastAsia"/>
          <w:snapToGrid/>
          <w:sz w:val="30"/>
          <w:szCs w:val="30"/>
          <w:lang w:eastAsia="zh-CN"/>
        </w:rPr>
        <w:t>）</w:t>
      </w:r>
    </w:p>
    <w:p w14:paraId="4B032D14" w14:textId="77777777" w:rsidR="00AF4F9C" w:rsidRDefault="00704998">
      <w:pPr>
        <w:shd w:val="clear" w:color="auto" w:fill="FFFFFF"/>
        <w:kinsoku/>
        <w:autoSpaceDE/>
        <w:autoSpaceDN/>
        <w:adjustRightInd/>
        <w:snapToGrid/>
        <w:spacing w:line="560" w:lineRule="exact"/>
        <w:ind w:firstLineChars="200" w:firstLine="600"/>
        <w:textAlignment w:val="auto"/>
        <w:rPr>
          <w:rFonts w:ascii="仿宋_GB2312" w:eastAsia="仿宋_GB2312"/>
          <w:snapToGrid/>
          <w:sz w:val="30"/>
          <w:szCs w:val="30"/>
          <w:lang w:eastAsia="zh-CN"/>
        </w:rPr>
      </w:pPr>
      <w:r>
        <w:rPr>
          <w:rFonts w:ascii="仿宋_GB2312" w:eastAsia="仿宋_GB2312" w:hint="eastAsia"/>
          <w:snapToGrid/>
          <w:sz w:val="30"/>
          <w:szCs w:val="30"/>
          <w:lang w:eastAsia="zh-CN"/>
        </w:rPr>
        <w:t>（</w:t>
      </w:r>
      <w:r>
        <w:rPr>
          <w:rFonts w:ascii="仿宋_GB2312" w:eastAsia="仿宋_GB2312" w:hint="eastAsia"/>
          <w:snapToGrid/>
          <w:sz w:val="30"/>
          <w:szCs w:val="30"/>
          <w:lang w:eastAsia="zh-CN"/>
        </w:rPr>
        <w:t>3</w:t>
      </w:r>
      <w:r>
        <w:rPr>
          <w:rFonts w:ascii="仿宋_GB2312" w:eastAsia="仿宋_GB2312" w:hint="eastAsia"/>
          <w:snapToGrid/>
          <w:sz w:val="30"/>
          <w:szCs w:val="30"/>
          <w:lang w:eastAsia="zh-CN"/>
        </w:rPr>
        <w:t>）月缴存额为</w:t>
      </w:r>
      <w:r>
        <w:rPr>
          <w:rFonts w:ascii="仿宋_GB2312" w:eastAsia="仿宋_GB2312" w:hint="eastAsia"/>
          <w:snapToGrid/>
          <w:sz w:val="30"/>
          <w:szCs w:val="30"/>
          <w:u w:val="single"/>
          <w:lang w:eastAsia="zh-CN"/>
        </w:rPr>
        <w:t xml:space="preserve">       </w:t>
      </w:r>
      <w:r>
        <w:rPr>
          <w:rFonts w:ascii="仿宋_GB2312" w:eastAsia="仿宋_GB2312" w:hint="eastAsia"/>
          <w:snapToGrid/>
          <w:sz w:val="30"/>
          <w:szCs w:val="30"/>
          <w:lang w:eastAsia="zh-CN"/>
        </w:rPr>
        <w:t>元；（月缴存额为缴存基数乘以缴存比例，以元为单位，元以下四舍五入）</w:t>
      </w:r>
    </w:p>
    <w:p w14:paraId="08E9A2BC" w14:textId="77777777" w:rsidR="00AF4F9C" w:rsidRDefault="00704998">
      <w:pPr>
        <w:shd w:val="clear" w:color="auto" w:fill="FFFFFF"/>
        <w:kinsoku/>
        <w:autoSpaceDE/>
        <w:autoSpaceDN/>
        <w:adjustRightInd/>
        <w:snapToGrid/>
        <w:spacing w:line="560" w:lineRule="exact"/>
        <w:ind w:firstLineChars="200" w:firstLine="600"/>
        <w:textAlignment w:val="auto"/>
        <w:rPr>
          <w:rFonts w:ascii="仿宋_GB2312" w:eastAsia="仿宋_GB2312"/>
          <w:snapToGrid/>
          <w:sz w:val="30"/>
          <w:szCs w:val="30"/>
          <w:lang w:eastAsia="zh-CN"/>
        </w:rPr>
      </w:pPr>
      <w:r>
        <w:rPr>
          <w:rFonts w:ascii="仿宋_GB2312" w:eastAsia="仿宋_GB2312" w:hint="eastAsia"/>
          <w:snapToGrid/>
          <w:sz w:val="30"/>
          <w:szCs w:val="30"/>
          <w:lang w:eastAsia="zh-CN"/>
        </w:rPr>
        <w:t>三、乙方需提供本人在工商银行、农业银行、中国银行、建设银行、泰安银行任意一家银行开立的可正常使用的储蓄卡作为住房公积金缴存卡，</w:t>
      </w:r>
      <w:r>
        <w:rPr>
          <w:rFonts w:ascii="仿宋_GB2312" w:eastAsia="仿宋_GB2312" w:hint="eastAsia"/>
          <w:snapToGrid/>
          <w:sz w:val="30"/>
          <w:szCs w:val="30"/>
          <w:lang w:eastAsia="zh-CN"/>
        </w:rPr>
        <w:t>并于每月</w:t>
      </w:r>
      <w:r>
        <w:rPr>
          <w:rFonts w:ascii="仿宋_GB2312" w:eastAsia="仿宋_GB2312" w:hint="eastAsia"/>
          <w:snapToGrid/>
          <w:sz w:val="30"/>
          <w:szCs w:val="30"/>
          <w:lang w:eastAsia="zh-CN"/>
        </w:rPr>
        <w:t>15</w:t>
      </w:r>
      <w:r>
        <w:rPr>
          <w:rFonts w:ascii="仿宋_GB2312" w:eastAsia="仿宋_GB2312" w:hint="eastAsia"/>
          <w:snapToGrid/>
          <w:sz w:val="30"/>
          <w:szCs w:val="30"/>
          <w:lang w:eastAsia="zh-CN"/>
        </w:rPr>
        <w:t>日前足额将月缴存额存入此卡，自愿委托银行办理甲方自动扣款业务。</w:t>
      </w:r>
    </w:p>
    <w:p w14:paraId="52981236" w14:textId="77777777" w:rsidR="00AF4F9C" w:rsidRDefault="00704998">
      <w:pPr>
        <w:shd w:val="clear" w:color="auto" w:fill="FFFFFF"/>
        <w:kinsoku/>
        <w:autoSpaceDE/>
        <w:autoSpaceDN/>
        <w:adjustRightInd/>
        <w:snapToGrid/>
        <w:spacing w:line="560" w:lineRule="exact"/>
        <w:ind w:firstLineChars="200" w:firstLine="600"/>
        <w:textAlignment w:val="auto"/>
        <w:rPr>
          <w:rFonts w:ascii="仿宋_GB2312" w:eastAsia="仿宋_GB2312"/>
          <w:snapToGrid/>
          <w:sz w:val="30"/>
          <w:szCs w:val="30"/>
          <w:u w:val="single"/>
          <w:lang w:eastAsia="zh-CN"/>
        </w:rPr>
      </w:pPr>
      <w:r>
        <w:rPr>
          <w:rFonts w:ascii="仿宋_GB2312" w:eastAsia="仿宋_GB2312" w:hint="eastAsia"/>
          <w:snapToGrid/>
          <w:sz w:val="30"/>
          <w:szCs w:val="30"/>
          <w:lang w:eastAsia="zh-CN"/>
        </w:rPr>
        <w:t>缴存开户银行：</w:t>
      </w:r>
      <w:r>
        <w:rPr>
          <w:rFonts w:ascii="仿宋_GB2312" w:eastAsia="仿宋_GB2312" w:hint="eastAsia"/>
          <w:snapToGrid/>
          <w:sz w:val="30"/>
          <w:szCs w:val="30"/>
          <w:u w:val="single"/>
          <w:lang w:eastAsia="zh-CN"/>
        </w:rPr>
        <w:t xml:space="preserve">                                     </w:t>
      </w:r>
    </w:p>
    <w:p w14:paraId="40D2FC59" w14:textId="77777777" w:rsidR="00AF4F9C" w:rsidRDefault="00704998">
      <w:pPr>
        <w:shd w:val="clear" w:color="auto" w:fill="FFFFFF"/>
        <w:kinsoku/>
        <w:autoSpaceDE/>
        <w:autoSpaceDN/>
        <w:adjustRightInd/>
        <w:snapToGrid/>
        <w:spacing w:line="560" w:lineRule="exact"/>
        <w:ind w:firstLineChars="200" w:firstLine="600"/>
        <w:textAlignment w:val="auto"/>
        <w:rPr>
          <w:rFonts w:ascii="仿宋_GB2312" w:eastAsia="仿宋_GB2312"/>
          <w:snapToGrid/>
          <w:sz w:val="30"/>
          <w:szCs w:val="30"/>
          <w:u w:val="single"/>
          <w:lang w:eastAsia="zh-CN"/>
        </w:rPr>
      </w:pPr>
      <w:r>
        <w:rPr>
          <w:rFonts w:ascii="仿宋_GB2312" w:eastAsia="仿宋_GB2312" w:hint="eastAsia"/>
          <w:snapToGrid/>
          <w:sz w:val="30"/>
          <w:szCs w:val="30"/>
          <w:lang w:eastAsia="zh-CN"/>
        </w:rPr>
        <w:t>银行账号：</w:t>
      </w:r>
      <w:r>
        <w:rPr>
          <w:rFonts w:ascii="仿宋_GB2312" w:eastAsia="仿宋_GB2312" w:hint="eastAsia"/>
          <w:snapToGrid/>
          <w:sz w:val="30"/>
          <w:szCs w:val="30"/>
          <w:u w:val="single"/>
          <w:lang w:eastAsia="zh-CN"/>
        </w:rPr>
        <w:t xml:space="preserve">                                         </w:t>
      </w:r>
    </w:p>
    <w:p w14:paraId="2B61DCB7" w14:textId="77777777" w:rsidR="00AF4F9C" w:rsidRDefault="00704998">
      <w:pPr>
        <w:shd w:val="clear" w:color="auto" w:fill="FFFFFF"/>
        <w:kinsoku/>
        <w:autoSpaceDE/>
        <w:autoSpaceDN/>
        <w:adjustRightInd/>
        <w:snapToGrid/>
        <w:spacing w:line="560" w:lineRule="exact"/>
        <w:ind w:firstLineChars="200" w:firstLine="600"/>
        <w:textAlignment w:val="auto"/>
        <w:rPr>
          <w:rFonts w:ascii="仿宋_GB2312" w:eastAsia="仿宋_GB2312"/>
          <w:snapToGrid/>
          <w:sz w:val="30"/>
          <w:szCs w:val="30"/>
          <w:lang w:eastAsia="zh-CN"/>
        </w:rPr>
      </w:pPr>
      <w:r>
        <w:rPr>
          <w:rFonts w:ascii="仿宋_GB2312" w:eastAsia="仿宋_GB2312" w:hint="eastAsia"/>
          <w:snapToGrid/>
          <w:sz w:val="30"/>
          <w:szCs w:val="30"/>
          <w:lang w:eastAsia="zh-CN"/>
        </w:rPr>
        <w:t>四、因乙方付款账户挂失、冻结、销户、变更或余额不足等原因导致的甲方不能正常扣划所造成的不连续缴存或还贷逾期等后果由乙方承担。乙方未在协议约定时间内缴存住房公积金的，不得补缴；男性满</w:t>
      </w:r>
      <w:r>
        <w:rPr>
          <w:rFonts w:ascii="仿宋_GB2312" w:eastAsia="仿宋_GB2312" w:hint="eastAsia"/>
          <w:snapToGrid/>
          <w:sz w:val="30"/>
          <w:szCs w:val="30"/>
          <w:lang w:eastAsia="zh-CN"/>
        </w:rPr>
        <w:t>60</w:t>
      </w:r>
      <w:r>
        <w:rPr>
          <w:rFonts w:ascii="仿宋_GB2312" w:eastAsia="仿宋_GB2312" w:hint="eastAsia"/>
          <w:snapToGrid/>
          <w:sz w:val="30"/>
          <w:szCs w:val="30"/>
          <w:lang w:eastAsia="zh-CN"/>
        </w:rPr>
        <w:t>周岁、女性满</w:t>
      </w:r>
      <w:r>
        <w:rPr>
          <w:rFonts w:ascii="仿宋_GB2312" w:eastAsia="仿宋_GB2312" w:hint="eastAsia"/>
          <w:snapToGrid/>
          <w:sz w:val="30"/>
          <w:szCs w:val="30"/>
          <w:lang w:eastAsia="zh-CN"/>
        </w:rPr>
        <w:t>55</w:t>
      </w:r>
      <w:r>
        <w:rPr>
          <w:rFonts w:ascii="仿宋_GB2312" w:eastAsia="仿宋_GB2312" w:hint="eastAsia"/>
          <w:snapToGrid/>
          <w:sz w:val="30"/>
          <w:szCs w:val="30"/>
          <w:lang w:eastAsia="zh-CN"/>
        </w:rPr>
        <w:t>周岁，缴存账户转为封存状态，不得继续缴纳。连续</w:t>
      </w:r>
      <w:r>
        <w:rPr>
          <w:rFonts w:ascii="仿宋_GB2312" w:eastAsia="仿宋_GB2312" w:hint="eastAsia"/>
          <w:snapToGrid/>
          <w:sz w:val="30"/>
          <w:szCs w:val="30"/>
          <w:lang w:eastAsia="zh-CN"/>
        </w:rPr>
        <w:t>3</w:t>
      </w:r>
      <w:r>
        <w:rPr>
          <w:rFonts w:ascii="仿宋_GB2312" w:eastAsia="仿宋_GB2312" w:hint="eastAsia"/>
          <w:snapToGrid/>
          <w:sz w:val="30"/>
          <w:szCs w:val="30"/>
          <w:lang w:eastAsia="zh-CN"/>
        </w:rPr>
        <w:t>个月</w:t>
      </w:r>
      <w:r>
        <w:rPr>
          <w:rFonts w:ascii="仿宋_GB2312" w:eastAsia="仿宋_GB2312" w:hint="eastAsia"/>
          <w:snapToGrid/>
          <w:sz w:val="30"/>
          <w:szCs w:val="30"/>
          <w:lang w:eastAsia="zh-CN"/>
        </w:rPr>
        <w:t>未正常缴存的，缴存账户转为封存状态，缴存账户封存后，如需继续缴存，需要乙方主动向甲方申请账户启封，连续缴存时间自恢复正常缴存当月起重新计算。乙方自协议签订之日起（从签订当月开始计算）超过</w:t>
      </w:r>
      <w:r>
        <w:rPr>
          <w:rFonts w:ascii="仿宋_GB2312" w:eastAsia="仿宋_GB2312" w:hint="eastAsia"/>
          <w:snapToGrid/>
          <w:sz w:val="30"/>
          <w:szCs w:val="30"/>
          <w:lang w:eastAsia="zh-CN"/>
        </w:rPr>
        <w:t>6</w:t>
      </w:r>
      <w:r>
        <w:rPr>
          <w:rFonts w:ascii="仿宋_GB2312" w:eastAsia="仿宋_GB2312" w:hint="eastAsia"/>
          <w:snapToGrid/>
          <w:sz w:val="30"/>
          <w:szCs w:val="30"/>
          <w:lang w:eastAsia="zh-CN"/>
        </w:rPr>
        <w:t>个月仍未缴存住房公积金且缴存账户余额为零的，协议自动解除。</w:t>
      </w:r>
    </w:p>
    <w:p w14:paraId="1CC2CF26" w14:textId="77777777" w:rsidR="00AF4F9C" w:rsidRDefault="00704998">
      <w:pPr>
        <w:shd w:val="clear" w:color="auto" w:fill="FFFFFF"/>
        <w:kinsoku/>
        <w:autoSpaceDE/>
        <w:autoSpaceDN/>
        <w:adjustRightInd/>
        <w:snapToGrid/>
        <w:spacing w:line="560" w:lineRule="exact"/>
        <w:ind w:firstLineChars="200" w:firstLine="600"/>
        <w:textAlignment w:val="auto"/>
        <w:rPr>
          <w:rFonts w:ascii="仿宋_GB2312" w:eastAsia="仿宋_GB2312"/>
          <w:snapToGrid/>
          <w:sz w:val="30"/>
          <w:szCs w:val="30"/>
          <w:lang w:eastAsia="zh-CN"/>
        </w:rPr>
      </w:pPr>
      <w:r>
        <w:rPr>
          <w:rFonts w:ascii="仿宋_GB2312" w:eastAsia="仿宋_GB2312" w:hint="eastAsia"/>
          <w:snapToGrid/>
          <w:sz w:val="30"/>
          <w:szCs w:val="30"/>
          <w:lang w:eastAsia="zh-CN"/>
        </w:rPr>
        <w:t>五、乙方可申请对住房公积金的缴存基数和缴存比例进行调整，但应当在每年</w:t>
      </w:r>
      <w:r>
        <w:rPr>
          <w:rFonts w:ascii="仿宋_GB2312" w:eastAsia="仿宋_GB2312" w:hint="eastAsia"/>
          <w:snapToGrid/>
          <w:sz w:val="30"/>
          <w:szCs w:val="30"/>
          <w:lang w:eastAsia="zh-CN"/>
        </w:rPr>
        <w:t>7</w:t>
      </w:r>
      <w:r>
        <w:rPr>
          <w:rFonts w:ascii="仿宋_GB2312" w:eastAsia="仿宋_GB2312" w:hint="eastAsia"/>
          <w:snapToGrid/>
          <w:sz w:val="30"/>
          <w:szCs w:val="30"/>
          <w:lang w:eastAsia="zh-CN"/>
        </w:rPr>
        <w:t>月</w:t>
      </w:r>
      <w:r>
        <w:rPr>
          <w:rFonts w:ascii="仿宋_GB2312" w:eastAsia="仿宋_GB2312" w:hint="eastAsia"/>
          <w:snapToGrid/>
          <w:sz w:val="30"/>
          <w:szCs w:val="30"/>
          <w:lang w:eastAsia="zh-CN"/>
        </w:rPr>
        <w:t>31</w:t>
      </w:r>
      <w:r>
        <w:rPr>
          <w:rFonts w:ascii="仿宋_GB2312" w:eastAsia="仿宋_GB2312" w:hint="eastAsia"/>
          <w:snapToGrid/>
          <w:sz w:val="30"/>
          <w:szCs w:val="30"/>
          <w:lang w:eastAsia="zh-CN"/>
        </w:rPr>
        <w:t>日前提出，且每年仅可申请调整一次。</w:t>
      </w:r>
      <w:r>
        <w:rPr>
          <w:rFonts w:ascii="仿宋_GB2312" w:eastAsia="仿宋_GB2312" w:hint="eastAsia"/>
          <w:snapToGrid/>
          <w:sz w:val="30"/>
          <w:szCs w:val="30"/>
          <w:lang w:eastAsia="zh-CN"/>
        </w:rPr>
        <w:t xml:space="preserve">    </w:t>
      </w:r>
    </w:p>
    <w:p w14:paraId="52AB0B88" w14:textId="77777777" w:rsidR="00AF4F9C" w:rsidRDefault="00704998">
      <w:pPr>
        <w:widowControl w:val="0"/>
        <w:shd w:val="clear" w:color="auto" w:fill="FFFFFF"/>
        <w:kinsoku/>
        <w:autoSpaceDE/>
        <w:autoSpaceDN/>
        <w:adjustRightInd/>
        <w:snapToGrid/>
        <w:spacing w:line="560" w:lineRule="exact"/>
        <w:ind w:firstLine="601"/>
        <w:textAlignment w:val="auto"/>
        <w:rPr>
          <w:rFonts w:ascii="仿宋_GB2312" w:eastAsia="仿宋_GB2312"/>
          <w:snapToGrid/>
          <w:sz w:val="30"/>
          <w:szCs w:val="30"/>
          <w:lang w:eastAsia="zh-CN"/>
        </w:rPr>
      </w:pPr>
      <w:r>
        <w:rPr>
          <w:rFonts w:ascii="仿宋_GB2312" w:eastAsia="仿宋_GB2312" w:hint="eastAsia"/>
          <w:snapToGrid/>
          <w:sz w:val="30"/>
          <w:szCs w:val="30"/>
          <w:lang w:eastAsia="zh-CN"/>
        </w:rPr>
        <w:t>六、乙方办理缴存、使用住房公积金的其他事项，按照住房公积金相关业务管理办法及实施细则的相关规定执行。</w:t>
      </w:r>
    </w:p>
    <w:p w14:paraId="4B5A5005" w14:textId="77777777" w:rsidR="00AF4F9C" w:rsidRDefault="00704998">
      <w:pPr>
        <w:widowControl w:val="0"/>
        <w:shd w:val="clear" w:color="auto" w:fill="FFFFFF"/>
        <w:kinsoku/>
        <w:autoSpaceDE/>
        <w:autoSpaceDN/>
        <w:adjustRightInd/>
        <w:snapToGrid/>
        <w:spacing w:line="560" w:lineRule="exact"/>
        <w:ind w:firstLine="601"/>
        <w:textAlignment w:val="auto"/>
        <w:rPr>
          <w:rFonts w:ascii="仿宋_GB2312" w:eastAsia="仿宋_GB2312"/>
          <w:snapToGrid/>
          <w:sz w:val="30"/>
          <w:szCs w:val="30"/>
          <w:lang w:eastAsia="zh-CN"/>
        </w:rPr>
      </w:pPr>
      <w:r>
        <w:rPr>
          <w:rFonts w:ascii="仿宋_GB2312" w:eastAsia="仿宋_GB2312" w:hint="eastAsia"/>
          <w:snapToGrid/>
          <w:sz w:val="30"/>
          <w:szCs w:val="30"/>
          <w:lang w:eastAsia="zh-CN"/>
        </w:rPr>
        <w:lastRenderedPageBreak/>
        <w:t>七、甲方应当保障乙方的个人信息安全，确保信</w:t>
      </w:r>
      <w:r>
        <w:rPr>
          <w:rFonts w:ascii="仿宋_GB2312" w:eastAsia="仿宋_GB2312" w:hint="eastAsia"/>
          <w:snapToGrid/>
          <w:sz w:val="30"/>
          <w:szCs w:val="30"/>
          <w:lang w:eastAsia="zh-CN"/>
        </w:rPr>
        <w:t>息处理目的和处理方式符合最小必要原则。</w:t>
      </w:r>
      <w:proofErr w:type="gramStart"/>
      <w:r>
        <w:rPr>
          <w:rFonts w:ascii="仿宋_GB2312" w:eastAsia="仿宋_GB2312" w:hint="eastAsia"/>
          <w:snapToGrid/>
          <w:sz w:val="30"/>
          <w:szCs w:val="30"/>
          <w:lang w:eastAsia="zh-CN"/>
        </w:rPr>
        <w:t>当依据</w:t>
      </w:r>
      <w:proofErr w:type="gramEnd"/>
      <w:r>
        <w:rPr>
          <w:rFonts w:ascii="仿宋_GB2312" w:eastAsia="仿宋_GB2312" w:hint="eastAsia"/>
          <w:snapToGrid/>
          <w:sz w:val="30"/>
          <w:szCs w:val="30"/>
          <w:lang w:eastAsia="zh-CN"/>
        </w:rPr>
        <w:t>本协议其他条款需要与其他有关部门或第三方机构提供乙方个人信息时，非经乙方同意，不得允许将未去标识化的乙方个人信息直接用于商业目的。</w:t>
      </w:r>
    </w:p>
    <w:p w14:paraId="2521A1D8" w14:textId="77777777" w:rsidR="00AF4F9C" w:rsidRDefault="00704998">
      <w:pPr>
        <w:shd w:val="clear" w:color="auto" w:fill="FFFFFF"/>
        <w:kinsoku/>
        <w:autoSpaceDE/>
        <w:autoSpaceDN/>
        <w:adjustRightInd/>
        <w:snapToGrid/>
        <w:spacing w:line="560" w:lineRule="exact"/>
        <w:ind w:firstLine="600"/>
        <w:textAlignment w:val="auto"/>
        <w:rPr>
          <w:rFonts w:ascii="仿宋_GB2312" w:eastAsia="仿宋_GB2312"/>
          <w:snapToGrid/>
          <w:sz w:val="30"/>
          <w:szCs w:val="30"/>
          <w:lang w:eastAsia="zh-CN"/>
        </w:rPr>
      </w:pPr>
      <w:r>
        <w:rPr>
          <w:rFonts w:ascii="仿宋_GB2312" w:eastAsia="仿宋_GB2312" w:hint="eastAsia"/>
          <w:snapToGrid/>
          <w:sz w:val="30"/>
          <w:szCs w:val="30"/>
          <w:lang w:eastAsia="zh-CN"/>
        </w:rPr>
        <w:t>八、本协议中乙方的家庭住址、手机号码等是乙方确认的有效送达地址。乙方应当自相关信息发生变更之日起</w:t>
      </w:r>
      <w:r>
        <w:rPr>
          <w:rFonts w:ascii="仿宋_GB2312" w:eastAsia="仿宋_GB2312" w:hint="eastAsia"/>
          <w:snapToGrid/>
          <w:sz w:val="30"/>
          <w:szCs w:val="30"/>
          <w:lang w:eastAsia="zh-CN"/>
        </w:rPr>
        <w:t>7</w:t>
      </w:r>
      <w:r>
        <w:rPr>
          <w:rFonts w:ascii="仿宋_GB2312" w:eastAsia="仿宋_GB2312" w:hint="eastAsia"/>
          <w:snapToGrid/>
          <w:sz w:val="30"/>
          <w:szCs w:val="30"/>
          <w:lang w:eastAsia="zh-CN"/>
        </w:rPr>
        <w:t>个工作日内到甲方业务网点办理。如乙方未在规定时间内进行信息变更，合同所涉通知、书面形式文件等均将被发往协议中载明的有效送达地址。因乙方拒收或因其他原因被退回时，乙方拒收或者被退回之日视为送达之日，甲方无须另行通知。</w:t>
      </w:r>
      <w:r>
        <w:rPr>
          <w:rFonts w:ascii="仿宋_GB2312" w:eastAsia="仿宋_GB2312" w:hint="eastAsia"/>
          <w:snapToGrid/>
          <w:sz w:val="30"/>
          <w:szCs w:val="30"/>
          <w:lang w:eastAsia="zh-CN"/>
        </w:rPr>
        <w:t xml:space="preserve">  </w:t>
      </w:r>
    </w:p>
    <w:p w14:paraId="09CA5111" w14:textId="77777777" w:rsidR="00AF4F9C" w:rsidRDefault="00704998">
      <w:pPr>
        <w:shd w:val="clear" w:color="auto" w:fill="FFFFFF"/>
        <w:kinsoku/>
        <w:autoSpaceDE/>
        <w:autoSpaceDN/>
        <w:adjustRightInd/>
        <w:snapToGrid/>
        <w:spacing w:line="560" w:lineRule="exact"/>
        <w:ind w:firstLine="600"/>
        <w:textAlignment w:val="auto"/>
        <w:rPr>
          <w:rFonts w:ascii="仿宋_GB2312" w:eastAsia="仿宋_GB2312"/>
          <w:snapToGrid/>
          <w:sz w:val="30"/>
          <w:szCs w:val="30"/>
          <w:lang w:eastAsia="zh-CN"/>
        </w:rPr>
      </w:pPr>
      <w:r>
        <w:rPr>
          <w:rFonts w:ascii="仿宋_GB2312" w:eastAsia="仿宋_GB2312" w:hint="eastAsia"/>
          <w:snapToGrid/>
          <w:sz w:val="30"/>
          <w:szCs w:val="30"/>
          <w:lang w:eastAsia="zh-CN"/>
        </w:rPr>
        <w:t>九、乙方缴存的住房</w:t>
      </w:r>
      <w:r>
        <w:rPr>
          <w:rFonts w:ascii="仿宋_GB2312" w:eastAsia="仿宋_GB2312" w:hint="eastAsia"/>
          <w:snapToGrid/>
          <w:sz w:val="30"/>
          <w:szCs w:val="30"/>
          <w:lang w:eastAsia="zh-CN"/>
        </w:rPr>
        <w:t>公积金自存入住房公积金账户之日起按照国家规定的利率计息。</w:t>
      </w:r>
    </w:p>
    <w:p w14:paraId="474AB789" w14:textId="77777777" w:rsidR="00AF4F9C" w:rsidRDefault="00704998">
      <w:pPr>
        <w:shd w:val="clear" w:color="auto" w:fill="FFFFFF"/>
        <w:kinsoku/>
        <w:autoSpaceDE/>
        <w:autoSpaceDN/>
        <w:adjustRightInd/>
        <w:snapToGrid/>
        <w:spacing w:line="560" w:lineRule="exact"/>
        <w:ind w:firstLine="600"/>
        <w:textAlignment w:val="auto"/>
        <w:rPr>
          <w:rFonts w:ascii="仿宋_GB2312" w:eastAsia="仿宋_GB2312"/>
          <w:snapToGrid/>
          <w:sz w:val="30"/>
          <w:szCs w:val="30"/>
          <w:lang w:eastAsia="zh-CN"/>
        </w:rPr>
      </w:pPr>
      <w:r>
        <w:rPr>
          <w:rFonts w:ascii="仿宋_GB2312" w:eastAsia="仿宋_GB2312" w:hint="eastAsia"/>
          <w:snapToGrid/>
          <w:sz w:val="30"/>
          <w:szCs w:val="30"/>
          <w:lang w:eastAsia="zh-CN"/>
        </w:rPr>
        <w:t>十、乙方如实填写本协议信息，签订本协议后即开设个人自愿缴存账户。</w:t>
      </w:r>
    </w:p>
    <w:p w14:paraId="13F67997" w14:textId="77777777" w:rsidR="00AF4F9C" w:rsidRDefault="00704998">
      <w:pPr>
        <w:shd w:val="clear" w:color="auto" w:fill="FFFFFF"/>
        <w:kinsoku/>
        <w:autoSpaceDE/>
        <w:autoSpaceDN/>
        <w:adjustRightInd/>
        <w:snapToGrid/>
        <w:spacing w:line="560" w:lineRule="exact"/>
        <w:ind w:firstLine="600"/>
        <w:textAlignment w:val="auto"/>
        <w:rPr>
          <w:rFonts w:ascii="仿宋_GB2312" w:eastAsia="仿宋_GB2312"/>
          <w:snapToGrid/>
          <w:sz w:val="30"/>
          <w:szCs w:val="30"/>
          <w:lang w:eastAsia="zh-CN"/>
        </w:rPr>
      </w:pPr>
      <w:r>
        <w:rPr>
          <w:rFonts w:ascii="仿宋_GB2312" w:eastAsia="仿宋_GB2312" w:hint="eastAsia"/>
          <w:snapToGrid/>
          <w:sz w:val="30"/>
          <w:szCs w:val="30"/>
          <w:lang w:eastAsia="zh-CN"/>
        </w:rPr>
        <w:t>十一、本协议一式贰份，自甲乙双方签订之日起生效。甲乙双方各执一份，均具有同等效力。</w:t>
      </w:r>
    </w:p>
    <w:p w14:paraId="21301322" w14:textId="77777777" w:rsidR="00AF4F9C" w:rsidRDefault="00AF4F9C">
      <w:pPr>
        <w:shd w:val="clear" w:color="auto" w:fill="FFFFFF"/>
        <w:kinsoku/>
        <w:autoSpaceDE/>
        <w:autoSpaceDN/>
        <w:adjustRightInd/>
        <w:snapToGrid/>
        <w:spacing w:line="560" w:lineRule="exact"/>
        <w:ind w:firstLine="600"/>
        <w:textAlignment w:val="auto"/>
        <w:rPr>
          <w:rFonts w:ascii="仿宋_GB2312" w:eastAsia="仿宋_GB2312"/>
          <w:snapToGrid/>
          <w:sz w:val="30"/>
          <w:szCs w:val="30"/>
          <w:lang w:eastAsia="zh-CN"/>
        </w:rPr>
      </w:pPr>
    </w:p>
    <w:p w14:paraId="2BBB0E88" w14:textId="77777777" w:rsidR="00AF4F9C" w:rsidRDefault="00AF4F9C">
      <w:pPr>
        <w:shd w:val="clear" w:color="auto" w:fill="FFFFFF"/>
        <w:kinsoku/>
        <w:autoSpaceDE/>
        <w:autoSpaceDN/>
        <w:adjustRightInd/>
        <w:snapToGrid/>
        <w:spacing w:line="560" w:lineRule="exact"/>
        <w:ind w:firstLineChars="200" w:firstLine="600"/>
        <w:textAlignment w:val="auto"/>
        <w:rPr>
          <w:rFonts w:ascii="仿宋_GB2312" w:eastAsia="仿宋_GB2312"/>
          <w:snapToGrid/>
          <w:sz w:val="30"/>
          <w:szCs w:val="30"/>
          <w:lang w:eastAsia="zh-CN"/>
        </w:rPr>
      </w:pPr>
    </w:p>
    <w:p w14:paraId="72AFA8B0" w14:textId="77777777" w:rsidR="00AF4F9C" w:rsidRDefault="00704998">
      <w:pPr>
        <w:shd w:val="clear" w:color="auto" w:fill="FFFFFF"/>
        <w:kinsoku/>
        <w:autoSpaceDE/>
        <w:autoSpaceDN/>
        <w:adjustRightInd/>
        <w:snapToGrid/>
        <w:spacing w:line="560" w:lineRule="exact"/>
        <w:ind w:firstLineChars="200" w:firstLine="600"/>
        <w:textAlignment w:val="auto"/>
        <w:rPr>
          <w:rFonts w:ascii="仿宋_GB2312" w:eastAsia="仿宋_GB2312"/>
          <w:snapToGrid/>
          <w:sz w:val="30"/>
          <w:szCs w:val="30"/>
          <w:u w:val="single"/>
          <w:lang w:eastAsia="zh-CN"/>
        </w:rPr>
      </w:pPr>
      <w:r>
        <w:rPr>
          <w:rFonts w:ascii="仿宋_GB2312" w:eastAsia="仿宋_GB2312" w:hint="eastAsia"/>
          <w:snapToGrid/>
          <w:sz w:val="30"/>
          <w:szCs w:val="30"/>
          <w:lang w:eastAsia="zh-CN"/>
        </w:rPr>
        <w:t>甲方（签章）：</w:t>
      </w:r>
      <w:r>
        <w:rPr>
          <w:rFonts w:ascii="仿宋_GB2312" w:eastAsia="仿宋_GB2312" w:hint="eastAsia"/>
          <w:snapToGrid/>
          <w:sz w:val="30"/>
          <w:szCs w:val="30"/>
          <w:lang w:eastAsia="zh-CN"/>
        </w:rPr>
        <w:t xml:space="preserve">            </w:t>
      </w:r>
      <w:r>
        <w:rPr>
          <w:rFonts w:ascii="仿宋_GB2312" w:eastAsia="仿宋_GB2312" w:hint="eastAsia"/>
          <w:snapToGrid/>
          <w:sz w:val="30"/>
          <w:szCs w:val="30"/>
          <w:lang w:eastAsia="zh-CN"/>
        </w:rPr>
        <w:t>乙方签字：</w:t>
      </w:r>
      <w:r>
        <w:rPr>
          <w:rFonts w:ascii="仿宋_GB2312" w:eastAsia="仿宋_GB2312" w:hint="eastAsia"/>
          <w:snapToGrid/>
          <w:sz w:val="30"/>
          <w:szCs w:val="30"/>
          <w:u w:val="single"/>
          <w:lang w:eastAsia="zh-CN"/>
        </w:rPr>
        <w:t xml:space="preserve">             </w:t>
      </w:r>
    </w:p>
    <w:p w14:paraId="1F2DCAEF" w14:textId="77777777" w:rsidR="00AF4F9C" w:rsidRDefault="00AF4F9C">
      <w:pPr>
        <w:shd w:val="clear" w:color="auto" w:fill="FFFFFF"/>
        <w:kinsoku/>
        <w:autoSpaceDE/>
        <w:autoSpaceDN/>
        <w:adjustRightInd/>
        <w:snapToGrid/>
        <w:spacing w:line="560" w:lineRule="exact"/>
        <w:ind w:firstLine="600"/>
        <w:textAlignment w:val="auto"/>
        <w:rPr>
          <w:rFonts w:ascii="仿宋_GB2312" w:eastAsia="仿宋_GB2312"/>
          <w:snapToGrid/>
          <w:sz w:val="30"/>
          <w:szCs w:val="30"/>
          <w:lang w:eastAsia="zh-CN"/>
        </w:rPr>
      </w:pPr>
    </w:p>
    <w:p w14:paraId="251E6642" w14:textId="77777777" w:rsidR="00AF4F9C" w:rsidRDefault="00704998">
      <w:pPr>
        <w:shd w:val="clear" w:color="auto" w:fill="FFFFFF"/>
        <w:kinsoku/>
        <w:autoSpaceDE/>
        <w:autoSpaceDN/>
        <w:adjustRightInd/>
        <w:snapToGrid/>
        <w:spacing w:line="560" w:lineRule="exact"/>
        <w:ind w:firstLine="600"/>
        <w:textAlignment w:val="auto"/>
        <w:rPr>
          <w:rFonts w:ascii="仿宋_GB2312" w:eastAsia="仿宋_GB2312"/>
          <w:snapToGrid/>
          <w:sz w:val="24"/>
          <w:szCs w:val="24"/>
          <w:lang w:eastAsia="zh-CN"/>
        </w:rPr>
      </w:pPr>
      <w:r>
        <w:rPr>
          <w:rFonts w:ascii="仿宋_GB2312" w:eastAsia="仿宋_GB2312" w:hint="eastAsia"/>
          <w:snapToGrid/>
          <w:sz w:val="30"/>
          <w:szCs w:val="30"/>
          <w:lang w:eastAsia="zh-CN"/>
        </w:rPr>
        <w:t>日期：</w:t>
      </w:r>
      <w:r>
        <w:rPr>
          <w:rFonts w:ascii="仿宋_GB2312" w:eastAsia="仿宋_GB2312" w:hint="eastAsia"/>
          <w:snapToGrid/>
          <w:sz w:val="30"/>
          <w:szCs w:val="30"/>
          <w:u w:val="single"/>
          <w:lang w:eastAsia="zh-CN"/>
        </w:rPr>
        <w:t xml:space="preserve">     </w:t>
      </w:r>
      <w:r>
        <w:rPr>
          <w:rFonts w:ascii="仿宋_GB2312" w:eastAsia="仿宋_GB2312" w:hint="eastAsia"/>
          <w:snapToGrid/>
          <w:sz w:val="30"/>
          <w:szCs w:val="30"/>
          <w:lang w:eastAsia="zh-CN"/>
        </w:rPr>
        <w:t>年</w:t>
      </w:r>
      <w:r>
        <w:rPr>
          <w:rFonts w:ascii="仿宋_GB2312" w:eastAsia="仿宋_GB2312" w:hint="eastAsia"/>
          <w:snapToGrid/>
          <w:sz w:val="30"/>
          <w:szCs w:val="30"/>
          <w:u w:val="single"/>
          <w:lang w:eastAsia="zh-CN"/>
        </w:rPr>
        <w:t xml:space="preserve">   </w:t>
      </w:r>
      <w:r>
        <w:rPr>
          <w:rFonts w:ascii="仿宋_GB2312" w:eastAsia="仿宋_GB2312" w:hint="eastAsia"/>
          <w:snapToGrid/>
          <w:sz w:val="30"/>
          <w:szCs w:val="30"/>
          <w:lang w:eastAsia="zh-CN"/>
        </w:rPr>
        <w:t>月</w:t>
      </w:r>
      <w:r>
        <w:rPr>
          <w:rFonts w:ascii="仿宋_GB2312" w:eastAsia="仿宋_GB2312" w:hint="eastAsia"/>
          <w:snapToGrid/>
          <w:sz w:val="30"/>
          <w:szCs w:val="30"/>
          <w:u w:val="single"/>
          <w:lang w:eastAsia="zh-CN"/>
        </w:rPr>
        <w:t xml:space="preserve">   </w:t>
      </w:r>
      <w:r>
        <w:rPr>
          <w:rFonts w:ascii="仿宋_GB2312" w:eastAsia="仿宋_GB2312" w:hint="eastAsia"/>
          <w:snapToGrid/>
          <w:sz w:val="30"/>
          <w:szCs w:val="30"/>
          <w:lang w:eastAsia="zh-CN"/>
        </w:rPr>
        <w:t>日</w:t>
      </w:r>
      <w:r>
        <w:rPr>
          <w:rFonts w:ascii="仿宋_GB2312" w:eastAsia="仿宋_GB2312" w:hint="eastAsia"/>
          <w:snapToGrid/>
          <w:sz w:val="30"/>
          <w:szCs w:val="30"/>
          <w:lang w:eastAsia="zh-CN"/>
        </w:rPr>
        <w:t xml:space="preserve">   </w:t>
      </w:r>
      <w:r>
        <w:rPr>
          <w:rFonts w:ascii="仿宋_GB2312" w:eastAsia="仿宋_GB2312" w:hint="eastAsia"/>
          <w:snapToGrid/>
          <w:sz w:val="30"/>
          <w:szCs w:val="30"/>
          <w:lang w:eastAsia="zh-CN"/>
        </w:rPr>
        <w:t>日期：</w:t>
      </w:r>
      <w:r>
        <w:rPr>
          <w:rFonts w:ascii="仿宋_GB2312" w:eastAsia="仿宋_GB2312" w:hint="eastAsia"/>
          <w:snapToGrid/>
          <w:sz w:val="30"/>
          <w:szCs w:val="30"/>
          <w:u w:val="single"/>
          <w:lang w:eastAsia="zh-CN"/>
        </w:rPr>
        <w:t xml:space="preserve">     </w:t>
      </w:r>
      <w:r>
        <w:rPr>
          <w:rFonts w:ascii="仿宋_GB2312" w:eastAsia="仿宋_GB2312" w:hint="eastAsia"/>
          <w:snapToGrid/>
          <w:sz w:val="30"/>
          <w:szCs w:val="30"/>
          <w:lang w:eastAsia="zh-CN"/>
        </w:rPr>
        <w:t>年</w:t>
      </w:r>
      <w:r>
        <w:rPr>
          <w:rFonts w:ascii="仿宋_GB2312" w:eastAsia="仿宋_GB2312" w:hint="eastAsia"/>
          <w:snapToGrid/>
          <w:sz w:val="30"/>
          <w:szCs w:val="30"/>
          <w:u w:val="single"/>
          <w:lang w:eastAsia="zh-CN"/>
        </w:rPr>
        <w:t xml:space="preserve">   </w:t>
      </w:r>
      <w:r>
        <w:rPr>
          <w:rFonts w:ascii="仿宋_GB2312" w:eastAsia="仿宋_GB2312" w:hint="eastAsia"/>
          <w:snapToGrid/>
          <w:sz w:val="30"/>
          <w:szCs w:val="30"/>
          <w:lang w:eastAsia="zh-CN"/>
        </w:rPr>
        <w:t>月</w:t>
      </w:r>
      <w:r>
        <w:rPr>
          <w:rFonts w:ascii="仿宋_GB2312" w:eastAsia="仿宋_GB2312" w:hint="eastAsia"/>
          <w:snapToGrid/>
          <w:sz w:val="30"/>
          <w:szCs w:val="30"/>
          <w:u w:val="single"/>
          <w:lang w:eastAsia="zh-CN"/>
        </w:rPr>
        <w:t xml:space="preserve">   </w:t>
      </w:r>
      <w:r>
        <w:rPr>
          <w:rFonts w:ascii="仿宋_GB2312" w:eastAsia="仿宋_GB2312" w:hint="eastAsia"/>
          <w:snapToGrid/>
          <w:sz w:val="30"/>
          <w:szCs w:val="30"/>
          <w:lang w:eastAsia="zh-CN"/>
        </w:rPr>
        <w:t>日</w:t>
      </w:r>
    </w:p>
    <w:p w14:paraId="7BC02207" w14:textId="77777777" w:rsidR="00AF4F9C" w:rsidRDefault="00AF4F9C">
      <w:pPr>
        <w:rPr>
          <w:lang w:eastAsia="zh-CN"/>
        </w:rPr>
      </w:pPr>
    </w:p>
    <w:sectPr w:rsidR="00AF4F9C">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FB80C" w14:textId="77777777" w:rsidR="00704998" w:rsidRDefault="00704998">
      <w:r>
        <w:separator/>
      </w:r>
    </w:p>
  </w:endnote>
  <w:endnote w:type="continuationSeparator" w:id="0">
    <w:p w14:paraId="1B7DD484" w14:textId="77777777" w:rsidR="00704998" w:rsidRDefault="0070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0000600000000000000"/>
    <w:charset w:val="86"/>
    <w:family w:val="auto"/>
    <w:pitch w:val="variable"/>
    <w:sig w:usb0="800002BF" w:usb1="184F6CF8" w:usb2="00000012" w:usb3="00000000" w:csb0="0016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410153"/>
    </w:sdtPr>
    <w:sdtEndPr/>
    <w:sdtContent>
      <w:p w14:paraId="696FB5EE" w14:textId="77777777" w:rsidR="00AF4F9C" w:rsidRDefault="00704998">
        <w:pPr>
          <w:pStyle w:val="a4"/>
          <w:jc w:val="center"/>
        </w:pPr>
        <w:r>
          <w:fldChar w:fldCharType="begin"/>
        </w:r>
        <w:r>
          <w:instrText>PAGE   \* MERGEFORMAT</w:instrText>
        </w:r>
        <w:r>
          <w:fldChar w:fldCharType="separate"/>
        </w:r>
        <w:r w:rsidR="005710DC" w:rsidRPr="005710DC">
          <w:rPr>
            <w:noProof/>
            <w:lang w:val="zh-CN" w:eastAsia="zh-CN"/>
          </w:rPr>
          <w:t>-</w:t>
        </w:r>
        <w:r w:rsidR="005710DC">
          <w:rPr>
            <w:noProof/>
          </w:rPr>
          <w:t xml:space="preserve"> 1 -</w:t>
        </w:r>
        <w:r>
          <w:fldChar w:fldCharType="end"/>
        </w:r>
      </w:p>
    </w:sdtContent>
  </w:sdt>
  <w:p w14:paraId="156A333B" w14:textId="77777777" w:rsidR="00AF4F9C" w:rsidRDefault="00AF4F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56B3A" w14:textId="77777777" w:rsidR="00704998" w:rsidRDefault="00704998">
      <w:r>
        <w:separator/>
      </w:r>
    </w:p>
  </w:footnote>
  <w:footnote w:type="continuationSeparator" w:id="0">
    <w:p w14:paraId="4631C316" w14:textId="77777777" w:rsidR="00704998" w:rsidRDefault="00704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05E"/>
    <w:rsid w:val="000B305E"/>
    <w:rsid w:val="000B543B"/>
    <w:rsid w:val="00217633"/>
    <w:rsid w:val="00220C4B"/>
    <w:rsid w:val="003404F4"/>
    <w:rsid w:val="003B3414"/>
    <w:rsid w:val="003D52E0"/>
    <w:rsid w:val="003D72ED"/>
    <w:rsid w:val="005710DC"/>
    <w:rsid w:val="005A32E9"/>
    <w:rsid w:val="005C06E5"/>
    <w:rsid w:val="00704998"/>
    <w:rsid w:val="00754A8D"/>
    <w:rsid w:val="00773AEF"/>
    <w:rsid w:val="007B092D"/>
    <w:rsid w:val="0082746C"/>
    <w:rsid w:val="0087013B"/>
    <w:rsid w:val="008B5FDD"/>
    <w:rsid w:val="008D0382"/>
    <w:rsid w:val="00996C09"/>
    <w:rsid w:val="00AF4F9C"/>
    <w:rsid w:val="00BA0A45"/>
    <w:rsid w:val="00DA3B58"/>
    <w:rsid w:val="00E25A9B"/>
    <w:rsid w:val="00E94997"/>
    <w:rsid w:val="00EA3BDB"/>
    <w:rsid w:val="00F85E47"/>
    <w:rsid w:val="3C64456C"/>
    <w:rsid w:val="43CA1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0" w:qFormat="1"/>
    <w:lsdException w:name="Title" w:semiHidden="0" w:uiPriority="0" w:unhideWhenUsed="0" w:qFormat="1"/>
    <w:lsdException w:name="Default Paragraph Font" w:uiPriority="1"/>
    <w:lsdException w:name="Body Text" w:uiPriority="0" w:unhideWhenUsed="0"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qFormat/>
  </w:style>
  <w:style w:type="paragraph" w:styleId="a4">
    <w:name w:val="footer"/>
    <w:basedOn w:val="a"/>
    <w:link w:val="Char0"/>
    <w:uiPriority w:val="99"/>
    <w:unhideWhenUsed/>
    <w:pPr>
      <w:tabs>
        <w:tab w:val="center" w:pos="4153"/>
        <w:tab w:val="right" w:pos="8306"/>
      </w:tabs>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jc w:val="center"/>
    </w:pPr>
    <w:rPr>
      <w:sz w:val="18"/>
      <w:szCs w:val="18"/>
    </w:rPr>
  </w:style>
  <w:style w:type="paragraph" w:customStyle="1" w:styleId="TableText">
    <w:name w:val="Table Text"/>
    <w:basedOn w:val="a"/>
    <w:semiHidden/>
    <w:qFormat/>
    <w:rPr>
      <w:rFonts w:ascii="宋体" w:eastAsia="宋体" w:hAnsi="宋体" w:cs="宋体"/>
      <w:sz w:val="18"/>
      <w:szCs w:val="18"/>
    </w:rPr>
  </w:style>
  <w:style w:type="character" w:customStyle="1" w:styleId="Char">
    <w:name w:val="正文文本 Char"/>
    <w:basedOn w:val="a0"/>
    <w:link w:val="a3"/>
    <w:semiHidden/>
    <w:rPr>
      <w:rFonts w:eastAsia="Arial"/>
      <w:snapToGrid w:val="0"/>
      <w:color w:val="000000"/>
      <w:sz w:val="21"/>
      <w:szCs w:val="21"/>
      <w:lang w:eastAsia="en-US"/>
    </w:rPr>
  </w:style>
  <w:style w:type="character" w:customStyle="1" w:styleId="Char1">
    <w:name w:val="页眉 Char"/>
    <w:basedOn w:val="a0"/>
    <w:link w:val="a5"/>
    <w:uiPriority w:val="99"/>
    <w:qFormat/>
    <w:rPr>
      <w:rFonts w:eastAsia="Arial"/>
      <w:snapToGrid w:val="0"/>
      <w:color w:val="000000"/>
      <w:sz w:val="18"/>
      <w:szCs w:val="18"/>
      <w:lang w:eastAsia="en-US"/>
    </w:rPr>
  </w:style>
  <w:style w:type="character" w:customStyle="1" w:styleId="Char0">
    <w:name w:val="页脚 Char"/>
    <w:basedOn w:val="a0"/>
    <w:link w:val="a4"/>
    <w:uiPriority w:val="99"/>
    <w:qFormat/>
    <w:rPr>
      <w:rFonts w:eastAsia="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0" w:qFormat="1"/>
    <w:lsdException w:name="Title" w:semiHidden="0" w:uiPriority="0" w:unhideWhenUsed="0" w:qFormat="1"/>
    <w:lsdException w:name="Default Paragraph Font" w:uiPriority="1"/>
    <w:lsdException w:name="Body Text" w:uiPriority="0" w:unhideWhenUsed="0"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qFormat/>
  </w:style>
  <w:style w:type="paragraph" w:styleId="a4">
    <w:name w:val="footer"/>
    <w:basedOn w:val="a"/>
    <w:link w:val="Char0"/>
    <w:uiPriority w:val="99"/>
    <w:unhideWhenUsed/>
    <w:pPr>
      <w:tabs>
        <w:tab w:val="center" w:pos="4153"/>
        <w:tab w:val="right" w:pos="8306"/>
      </w:tabs>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jc w:val="center"/>
    </w:pPr>
    <w:rPr>
      <w:sz w:val="18"/>
      <w:szCs w:val="18"/>
    </w:rPr>
  </w:style>
  <w:style w:type="paragraph" w:customStyle="1" w:styleId="TableText">
    <w:name w:val="Table Text"/>
    <w:basedOn w:val="a"/>
    <w:semiHidden/>
    <w:qFormat/>
    <w:rPr>
      <w:rFonts w:ascii="宋体" w:eastAsia="宋体" w:hAnsi="宋体" w:cs="宋体"/>
      <w:sz w:val="18"/>
      <w:szCs w:val="18"/>
    </w:rPr>
  </w:style>
  <w:style w:type="character" w:customStyle="1" w:styleId="Char">
    <w:name w:val="正文文本 Char"/>
    <w:basedOn w:val="a0"/>
    <w:link w:val="a3"/>
    <w:semiHidden/>
    <w:rPr>
      <w:rFonts w:eastAsia="Arial"/>
      <w:snapToGrid w:val="0"/>
      <w:color w:val="000000"/>
      <w:sz w:val="21"/>
      <w:szCs w:val="21"/>
      <w:lang w:eastAsia="en-US"/>
    </w:rPr>
  </w:style>
  <w:style w:type="character" w:customStyle="1" w:styleId="Char1">
    <w:name w:val="页眉 Char"/>
    <w:basedOn w:val="a0"/>
    <w:link w:val="a5"/>
    <w:uiPriority w:val="99"/>
    <w:qFormat/>
    <w:rPr>
      <w:rFonts w:eastAsia="Arial"/>
      <w:snapToGrid w:val="0"/>
      <w:color w:val="000000"/>
      <w:sz w:val="18"/>
      <w:szCs w:val="18"/>
      <w:lang w:eastAsia="en-US"/>
    </w:rPr>
  </w:style>
  <w:style w:type="character" w:customStyle="1" w:styleId="Char0">
    <w:name w:val="页脚 Char"/>
    <w:basedOn w:val="a0"/>
    <w:link w:val="a4"/>
    <w:uiPriority w:val="99"/>
    <w:qFormat/>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cp:revision>
  <cp:lastPrinted>2025-02-21T04:15:00Z</cp:lastPrinted>
  <dcterms:created xsi:type="dcterms:W3CDTF">2025-02-19T01:11:00Z</dcterms:created>
  <dcterms:modified xsi:type="dcterms:W3CDTF">2025-02-21T04:15:00Z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eyJoZGlkIjoiMGRmM2NlYzFhMTYyNWE0MDM4NWQ4YWIyODdiZWNhYjIifQ==</vt:lpwstr>
  </property>
  <property fmtid="{D5CDD505-2E9C-101B-9397-08002B2CF9AE}" pid="3" name="KSOProductBuildVer">
    <vt:lpwstr>2052-12.1.0.20305</vt:lpwstr>
  </property>
  <property fmtid="{D5CDD505-2E9C-101B-9397-08002B2CF9AE}" pid="4" name="ICV">
    <vt:lpwstr>91707ECD28C947928674118AEB42AD19_12</vt:lpwstr>
  </property>
</Properties>
</file>